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9D834" w14:textId="75B1E4A1" w:rsidR="00EB7DDE" w:rsidRPr="009757CF" w:rsidRDefault="009757CF" w:rsidP="009757CF">
      <w:pPr>
        <w:pStyle w:val="Titre1"/>
      </w:pPr>
      <w:bookmarkStart w:id="0" w:name="_Toc45804879"/>
      <w:bookmarkStart w:id="1" w:name="_Toc45873668"/>
      <w:bookmarkStart w:id="2" w:name="_Toc46327056"/>
      <w:r>
        <w:t xml:space="preserve">Outils pour la </w:t>
      </w:r>
      <w:r w:rsidR="00CD2620" w:rsidRPr="009757CF">
        <w:t>planification des enjeux écologiques</w:t>
      </w:r>
      <w:bookmarkEnd w:id="0"/>
      <w:bookmarkEnd w:id="1"/>
      <w:bookmarkEnd w:id="2"/>
    </w:p>
    <w:p w14:paraId="4C37B74B" w14:textId="0597CB42" w:rsidR="00F07711" w:rsidRDefault="009757CF" w:rsidP="00F07711">
      <w:pPr>
        <w:rPr>
          <w:i/>
          <w:iCs/>
          <w:lang w:eastAsia="fr-FR"/>
        </w:rPr>
      </w:pPr>
      <w:r w:rsidRPr="009757CF">
        <w:rPr>
          <w:i/>
          <w:iCs/>
          <w:lang w:eastAsia="fr-FR"/>
        </w:rPr>
        <w:t>D</w:t>
      </w:r>
      <w:r w:rsidR="00F07711" w:rsidRPr="009757CF">
        <w:rPr>
          <w:i/>
          <w:iCs/>
          <w:lang w:eastAsia="fr-FR"/>
        </w:rPr>
        <w:t xml:space="preserve">ossier technique </w:t>
      </w:r>
      <w:r w:rsidRPr="009757CF">
        <w:rPr>
          <w:i/>
          <w:iCs/>
          <w:lang w:eastAsia="fr-FR"/>
        </w:rPr>
        <w:t xml:space="preserve">rédigé par l’Union professionnelle du génie écologique </w:t>
      </w:r>
      <w:r w:rsidR="00F07711" w:rsidRPr="009757CF">
        <w:rPr>
          <w:i/>
          <w:iCs/>
          <w:lang w:eastAsia="fr-FR"/>
        </w:rPr>
        <w:t>présentant des outils d’aide à la décision sur la planification territoriale des enjeux écologiques.</w:t>
      </w:r>
    </w:p>
    <w:p w14:paraId="2B5D4CB7" w14:textId="0FBB4C2B" w:rsidR="00147D00" w:rsidRPr="009757CF" w:rsidRDefault="00147D00" w:rsidP="00147D00">
      <w:pPr>
        <w:rPr>
          <w:lang w:eastAsia="fr-FR"/>
        </w:rPr>
      </w:pPr>
      <w:r>
        <w:rPr>
          <w:noProof/>
          <w:lang w:eastAsia="fr-FR"/>
        </w:rPr>
        <mc:AlternateContent>
          <mc:Choice Requires="wps">
            <w:drawing>
              <wp:anchor distT="0" distB="0" distL="114300" distR="114300" simplePos="0" relativeHeight="251659264" behindDoc="1" locked="0" layoutInCell="1" allowOverlap="1" wp14:anchorId="1F65D182" wp14:editId="4106BEF6">
                <wp:simplePos x="0" y="0"/>
                <wp:positionH relativeFrom="column">
                  <wp:posOffset>-99695</wp:posOffset>
                </wp:positionH>
                <wp:positionV relativeFrom="paragraph">
                  <wp:posOffset>216535</wp:posOffset>
                </wp:positionV>
                <wp:extent cx="5962650" cy="1724025"/>
                <wp:effectExtent l="19050" t="19050" r="19050" b="28575"/>
                <wp:wrapNone/>
                <wp:docPr id="2" name="Rectangle : coins arrondis 2"/>
                <wp:cNvGraphicFramePr/>
                <a:graphic xmlns:a="http://schemas.openxmlformats.org/drawingml/2006/main">
                  <a:graphicData uri="http://schemas.microsoft.com/office/word/2010/wordprocessingShape">
                    <wps:wsp>
                      <wps:cNvSpPr/>
                      <wps:spPr>
                        <a:xfrm>
                          <a:off x="0" y="0"/>
                          <a:ext cx="5962650" cy="1724025"/>
                        </a:xfrm>
                        <a:prstGeom prst="roundRect">
                          <a:avLst>
                            <a:gd name="adj" fmla="val 7173"/>
                          </a:avLst>
                        </a:prstGeom>
                        <a:solidFill>
                          <a:schemeClr val="bg1">
                            <a:lumMod val="75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A7469" id="Rectangle : coins arrondis 2" o:spid="_x0000_s1026" style="position:absolute;margin-left:-7.85pt;margin-top:17.05pt;width:469.5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" fillcolor="#bfbfbf [2412]" strokecolor="#7f7f7f [1612]" strokeweight="2.25pt">
                <v:stroke joinstyle="miter"/>
              </v:roundrect>
            </w:pict>
          </mc:Fallback>
        </mc:AlternateContent>
      </w:r>
    </w:p>
    <w:p w14:paraId="38CDB7C5" w14:textId="2932E98B" w:rsidR="00F07711" w:rsidRDefault="00F07711" w:rsidP="00EB7DDE">
      <w:pPr>
        <w:rPr>
          <w:lang w:eastAsia="fr-FR"/>
        </w:rPr>
      </w:pPr>
      <w:r w:rsidRPr="00F07711">
        <w:rPr>
          <w:b/>
          <w:bCs/>
          <w:lang w:eastAsia="fr-FR"/>
        </w:rPr>
        <w:t>Cible</w:t>
      </w:r>
      <w:r>
        <w:rPr>
          <w:lang w:eastAsia="fr-FR"/>
        </w:rPr>
        <w:t xml:space="preserve"> : </w:t>
      </w:r>
      <w:r w:rsidR="007B36CC">
        <w:rPr>
          <w:lang w:eastAsia="fr-FR"/>
        </w:rPr>
        <w:t>agents</w:t>
      </w:r>
      <w:r>
        <w:rPr>
          <w:lang w:eastAsia="fr-FR"/>
        </w:rPr>
        <w:t xml:space="preserve"> </w:t>
      </w:r>
      <w:r w:rsidR="009757CF">
        <w:rPr>
          <w:lang w:eastAsia="fr-FR"/>
        </w:rPr>
        <w:t>et élus de collectivités territoriales de niveaux PLU(i) et SCoT</w:t>
      </w:r>
      <w:r>
        <w:rPr>
          <w:lang w:eastAsia="fr-FR"/>
        </w:rPr>
        <w:t>.</w:t>
      </w:r>
    </w:p>
    <w:p w14:paraId="7C6E6D70" w14:textId="5844238A" w:rsidR="009757CF" w:rsidRDefault="009757CF" w:rsidP="00EB7DDE">
      <w:pPr>
        <w:rPr>
          <w:lang w:eastAsia="fr-FR"/>
        </w:rPr>
      </w:pPr>
      <w:r w:rsidRPr="009757CF">
        <w:rPr>
          <w:b/>
          <w:bCs/>
          <w:lang w:eastAsia="fr-FR"/>
        </w:rPr>
        <w:t>Auteurs</w:t>
      </w:r>
      <w:r>
        <w:rPr>
          <w:lang w:eastAsia="fr-FR"/>
        </w:rPr>
        <w:t> : membres du groupe de travail Planification territoriale des enjeux écologiques</w:t>
      </w:r>
      <w:r w:rsidR="00147D00">
        <w:rPr>
          <w:lang w:eastAsia="fr-FR"/>
        </w:rPr>
        <w:t xml:space="preserve"> de l’UPGE</w:t>
      </w:r>
      <w:r>
        <w:rPr>
          <w:lang w:eastAsia="fr-FR"/>
        </w:rPr>
        <w:t>.</w:t>
      </w:r>
    </w:p>
    <w:p w14:paraId="49144604" w14:textId="5692240A" w:rsidR="00147D00" w:rsidRDefault="00147D00" w:rsidP="00EB7DDE">
      <w:pPr>
        <w:rPr>
          <w:lang w:eastAsia="fr-FR"/>
        </w:rPr>
      </w:pPr>
      <w:r w:rsidRPr="00147D00">
        <w:rPr>
          <w:b/>
          <w:bCs/>
          <w:lang w:eastAsia="fr-FR"/>
        </w:rPr>
        <w:t>Objectif</w:t>
      </w:r>
      <w:r>
        <w:rPr>
          <w:lang w:eastAsia="fr-FR"/>
        </w:rPr>
        <w:t> : sensibiliser les collectivités à la planification des enjeux écologiques.</w:t>
      </w:r>
    </w:p>
    <w:p w14:paraId="12AC7303" w14:textId="1187E1C1" w:rsidR="00147D00" w:rsidRDefault="00147D00" w:rsidP="00EB7DDE">
      <w:pPr>
        <w:rPr>
          <w:lang w:eastAsia="fr-FR"/>
        </w:rPr>
      </w:pPr>
      <w:r>
        <w:rPr>
          <w:b/>
          <w:bCs/>
          <w:lang w:eastAsia="fr-FR"/>
        </w:rPr>
        <w:t xml:space="preserve">Contenu </w:t>
      </w:r>
      <w:r>
        <w:rPr>
          <w:lang w:eastAsia="fr-FR"/>
        </w:rPr>
        <w:t>: ce dossier présente les outils existants pour intégrer les enjeux écologiques dans les documents d’urbanismes de niveaux communaux et intercommunaux à travers les principales étapes nécessaires à leur élaboration. Chaque étape est illustrée par des retours d’expérience permettant de mettre en avant un outil, une démarche, une méthode…</w:t>
      </w:r>
    </w:p>
    <w:p w14:paraId="36198063" w14:textId="77777777" w:rsidR="00147D00" w:rsidRDefault="00147D00" w:rsidP="00EB7DDE">
      <w:pPr>
        <w:rPr>
          <w:lang w:eastAsia="fr-FR"/>
        </w:rPr>
      </w:pPr>
    </w:p>
    <w:p w14:paraId="162C8639" w14:textId="630ADDB4" w:rsidR="00B62ED1" w:rsidRDefault="00147D00" w:rsidP="009757CF">
      <w:pPr>
        <w:pStyle w:val="Titre3"/>
      </w:pPr>
      <w:r>
        <w:t>Principales étapes</w:t>
      </w:r>
    </w:p>
    <w:p w14:paraId="7130A002" w14:textId="0CD18552" w:rsidR="00570C42" w:rsidRDefault="00EA4C03">
      <w:pPr>
        <w:pStyle w:val="TM2"/>
        <w:tabs>
          <w:tab w:val="right" w:leader="underscore" w:pos="9062"/>
        </w:tabs>
        <w:rPr>
          <w:rFonts w:eastAsiaTheme="minorEastAsia" w:cstheme="minorBidi"/>
          <w:b w:val="0"/>
          <w:bCs w:val="0"/>
          <w:noProof/>
          <w:lang w:eastAsia="fr-FR"/>
        </w:rPr>
      </w:pPr>
      <w:r>
        <w:rPr>
          <w:rFonts w:ascii="Calibri" w:eastAsia="Times New Roman" w:hAnsi="Calibri" w:cs="Calibri"/>
          <w:lang w:eastAsia="fr-FR"/>
        </w:rPr>
        <w:fldChar w:fldCharType="begin"/>
      </w:r>
      <w:r>
        <w:rPr>
          <w:rFonts w:ascii="Calibri" w:eastAsia="Times New Roman" w:hAnsi="Calibri" w:cs="Calibri"/>
          <w:lang w:eastAsia="fr-FR"/>
        </w:rPr>
        <w:instrText xml:space="preserve"> TOC \o "1-3" \h \z \u </w:instrText>
      </w:r>
      <w:r>
        <w:rPr>
          <w:rFonts w:ascii="Calibri" w:eastAsia="Times New Roman" w:hAnsi="Calibri" w:cs="Calibri"/>
          <w:lang w:eastAsia="fr-FR"/>
        </w:rPr>
        <w:fldChar w:fldCharType="separate"/>
      </w:r>
      <w:hyperlink w:anchor="_Toc46327058" w:history="1">
        <w:r w:rsidR="00570C42" w:rsidRPr="003B42E3">
          <w:rPr>
            <w:rStyle w:val="Lienhypertexte"/>
            <w:noProof/>
          </w:rPr>
          <w:t>Évaluation environnementale</w:t>
        </w:r>
        <w:r w:rsidR="00570C42">
          <w:rPr>
            <w:noProof/>
            <w:webHidden/>
          </w:rPr>
          <w:tab/>
        </w:r>
        <w:r w:rsidR="00570C42">
          <w:rPr>
            <w:noProof/>
            <w:webHidden/>
          </w:rPr>
          <w:fldChar w:fldCharType="begin"/>
        </w:r>
        <w:r w:rsidR="00570C42">
          <w:rPr>
            <w:noProof/>
            <w:webHidden/>
          </w:rPr>
          <w:instrText xml:space="preserve"> PAGEREF _Toc46327058 \h </w:instrText>
        </w:r>
        <w:r w:rsidR="00570C42">
          <w:rPr>
            <w:noProof/>
            <w:webHidden/>
          </w:rPr>
        </w:r>
        <w:r w:rsidR="00570C42">
          <w:rPr>
            <w:noProof/>
            <w:webHidden/>
          </w:rPr>
          <w:fldChar w:fldCharType="separate"/>
        </w:r>
        <w:r w:rsidR="005C75F6">
          <w:rPr>
            <w:noProof/>
            <w:webHidden/>
          </w:rPr>
          <w:t>2</w:t>
        </w:r>
        <w:r w:rsidR="00570C42">
          <w:rPr>
            <w:noProof/>
            <w:webHidden/>
          </w:rPr>
          <w:fldChar w:fldCharType="end"/>
        </w:r>
      </w:hyperlink>
    </w:p>
    <w:p w14:paraId="71776942" w14:textId="1114393B" w:rsidR="00570C42" w:rsidRDefault="00C23038">
      <w:pPr>
        <w:pStyle w:val="TM2"/>
        <w:tabs>
          <w:tab w:val="left" w:pos="660"/>
          <w:tab w:val="right" w:leader="underscore" w:pos="9062"/>
        </w:tabs>
        <w:rPr>
          <w:rFonts w:eastAsiaTheme="minorEastAsia" w:cstheme="minorBidi"/>
          <w:b w:val="0"/>
          <w:bCs w:val="0"/>
          <w:noProof/>
          <w:lang w:eastAsia="fr-FR"/>
        </w:rPr>
      </w:pPr>
      <w:hyperlink w:anchor="_Toc46327059" w:history="1">
        <w:r w:rsidR="00570C42" w:rsidRPr="003B42E3">
          <w:rPr>
            <w:rStyle w:val="Lienhypertexte"/>
            <w:noProof/>
          </w:rPr>
          <w:t>1.</w:t>
        </w:r>
        <w:r w:rsidR="00570C42">
          <w:rPr>
            <w:rFonts w:eastAsiaTheme="minorEastAsia" w:cstheme="minorBidi"/>
            <w:b w:val="0"/>
            <w:bCs w:val="0"/>
            <w:noProof/>
            <w:lang w:eastAsia="fr-FR"/>
          </w:rPr>
          <w:tab/>
        </w:r>
        <w:r w:rsidR="00570C42" w:rsidRPr="003B42E3">
          <w:rPr>
            <w:rStyle w:val="Lienhypertexte"/>
            <w:noProof/>
          </w:rPr>
          <w:t>Études préalables</w:t>
        </w:r>
        <w:r w:rsidR="00570C42">
          <w:rPr>
            <w:noProof/>
            <w:webHidden/>
          </w:rPr>
          <w:tab/>
        </w:r>
        <w:r w:rsidR="00570C42">
          <w:rPr>
            <w:noProof/>
            <w:webHidden/>
          </w:rPr>
          <w:fldChar w:fldCharType="begin"/>
        </w:r>
        <w:r w:rsidR="00570C42">
          <w:rPr>
            <w:noProof/>
            <w:webHidden/>
          </w:rPr>
          <w:instrText xml:space="preserve"> PAGEREF _Toc46327059 \h </w:instrText>
        </w:r>
        <w:r w:rsidR="00570C42">
          <w:rPr>
            <w:noProof/>
            <w:webHidden/>
          </w:rPr>
        </w:r>
        <w:r w:rsidR="00570C42">
          <w:rPr>
            <w:noProof/>
            <w:webHidden/>
          </w:rPr>
          <w:fldChar w:fldCharType="separate"/>
        </w:r>
        <w:r w:rsidR="005C75F6">
          <w:rPr>
            <w:noProof/>
            <w:webHidden/>
          </w:rPr>
          <w:t>3</w:t>
        </w:r>
        <w:r w:rsidR="00570C42">
          <w:rPr>
            <w:noProof/>
            <w:webHidden/>
          </w:rPr>
          <w:fldChar w:fldCharType="end"/>
        </w:r>
      </w:hyperlink>
    </w:p>
    <w:p w14:paraId="0D0DEA03" w14:textId="05F856D7" w:rsidR="00570C42" w:rsidRDefault="00C23038">
      <w:pPr>
        <w:pStyle w:val="TM2"/>
        <w:tabs>
          <w:tab w:val="left" w:pos="660"/>
          <w:tab w:val="right" w:leader="underscore" w:pos="9062"/>
        </w:tabs>
        <w:rPr>
          <w:rFonts w:eastAsiaTheme="minorEastAsia" w:cstheme="minorBidi"/>
          <w:b w:val="0"/>
          <w:bCs w:val="0"/>
          <w:noProof/>
          <w:lang w:eastAsia="fr-FR"/>
        </w:rPr>
      </w:pPr>
      <w:hyperlink w:anchor="_Toc46327060" w:history="1">
        <w:r w:rsidR="00570C42" w:rsidRPr="003B42E3">
          <w:rPr>
            <w:rStyle w:val="Lienhypertexte"/>
            <w:noProof/>
          </w:rPr>
          <w:t>2.</w:t>
        </w:r>
        <w:r w:rsidR="00570C42">
          <w:rPr>
            <w:rFonts w:eastAsiaTheme="minorEastAsia" w:cstheme="minorBidi"/>
            <w:b w:val="0"/>
            <w:bCs w:val="0"/>
            <w:noProof/>
            <w:lang w:eastAsia="fr-FR"/>
          </w:rPr>
          <w:tab/>
        </w:r>
        <w:r w:rsidR="00570C42" w:rsidRPr="003B42E3">
          <w:rPr>
            <w:rStyle w:val="Lienhypertexte"/>
            <w:noProof/>
          </w:rPr>
          <w:t>État initial écologique</w:t>
        </w:r>
        <w:r w:rsidR="00570C42">
          <w:rPr>
            <w:noProof/>
            <w:webHidden/>
          </w:rPr>
          <w:tab/>
        </w:r>
        <w:r w:rsidR="00570C42">
          <w:rPr>
            <w:noProof/>
            <w:webHidden/>
          </w:rPr>
          <w:fldChar w:fldCharType="begin"/>
        </w:r>
        <w:r w:rsidR="00570C42">
          <w:rPr>
            <w:noProof/>
            <w:webHidden/>
          </w:rPr>
          <w:instrText xml:space="preserve"> PAGEREF _Toc46327060 \h </w:instrText>
        </w:r>
        <w:r w:rsidR="00570C42">
          <w:rPr>
            <w:noProof/>
            <w:webHidden/>
          </w:rPr>
        </w:r>
        <w:r w:rsidR="00570C42">
          <w:rPr>
            <w:noProof/>
            <w:webHidden/>
          </w:rPr>
          <w:fldChar w:fldCharType="separate"/>
        </w:r>
        <w:r w:rsidR="005C75F6">
          <w:rPr>
            <w:noProof/>
            <w:webHidden/>
          </w:rPr>
          <w:t>5</w:t>
        </w:r>
        <w:r w:rsidR="00570C42">
          <w:rPr>
            <w:noProof/>
            <w:webHidden/>
          </w:rPr>
          <w:fldChar w:fldCharType="end"/>
        </w:r>
      </w:hyperlink>
    </w:p>
    <w:p w14:paraId="69D73141" w14:textId="58E9929E" w:rsidR="00570C42" w:rsidRDefault="00C23038">
      <w:pPr>
        <w:pStyle w:val="TM2"/>
        <w:tabs>
          <w:tab w:val="left" w:pos="660"/>
          <w:tab w:val="right" w:leader="underscore" w:pos="9062"/>
        </w:tabs>
        <w:rPr>
          <w:rFonts w:eastAsiaTheme="minorEastAsia" w:cstheme="minorBidi"/>
          <w:b w:val="0"/>
          <w:bCs w:val="0"/>
          <w:noProof/>
          <w:lang w:eastAsia="fr-FR"/>
        </w:rPr>
      </w:pPr>
      <w:hyperlink w:anchor="_Toc46327061" w:history="1">
        <w:r w:rsidR="00570C42" w:rsidRPr="003B42E3">
          <w:rPr>
            <w:rStyle w:val="Lienhypertexte"/>
            <w:noProof/>
          </w:rPr>
          <w:t>3.</w:t>
        </w:r>
        <w:r w:rsidR="00570C42">
          <w:rPr>
            <w:rFonts w:eastAsiaTheme="minorEastAsia" w:cstheme="minorBidi"/>
            <w:b w:val="0"/>
            <w:bCs w:val="0"/>
            <w:noProof/>
            <w:lang w:eastAsia="fr-FR"/>
          </w:rPr>
          <w:tab/>
        </w:r>
        <w:r w:rsidR="00570C42" w:rsidRPr="003B42E3">
          <w:rPr>
            <w:rStyle w:val="Lienhypertexte"/>
            <w:noProof/>
          </w:rPr>
          <w:t>Définition des enjeux écologiques</w:t>
        </w:r>
        <w:r w:rsidR="00570C42">
          <w:rPr>
            <w:noProof/>
            <w:webHidden/>
          </w:rPr>
          <w:tab/>
        </w:r>
        <w:r w:rsidR="00570C42">
          <w:rPr>
            <w:noProof/>
            <w:webHidden/>
          </w:rPr>
          <w:fldChar w:fldCharType="begin"/>
        </w:r>
        <w:r w:rsidR="00570C42">
          <w:rPr>
            <w:noProof/>
            <w:webHidden/>
          </w:rPr>
          <w:instrText xml:space="preserve"> PAGEREF _Toc46327061 \h </w:instrText>
        </w:r>
        <w:r w:rsidR="00570C42">
          <w:rPr>
            <w:noProof/>
            <w:webHidden/>
          </w:rPr>
        </w:r>
        <w:r w:rsidR="00570C42">
          <w:rPr>
            <w:noProof/>
            <w:webHidden/>
          </w:rPr>
          <w:fldChar w:fldCharType="separate"/>
        </w:r>
        <w:r w:rsidR="005C75F6">
          <w:rPr>
            <w:noProof/>
            <w:webHidden/>
          </w:rPr>
          <w:t>6</w:t>
        </w:r>
        <w:r w:rsidR="00570C42">
          <w:rPr>
            <w:noProof/>
            <w:webHidden/>
          </w:rPr>
          <w:fldChar w:fldCharType="end"/>
        </w:r>
      </w:hyperlink>
    </w:p>
    <w:p w14:paraId="7F898558" w14:textId="1100096E" w:rsidR="00570C42" w:rsidRDefault="00C23038">
      <w:pPr>
        <w:pStyle w:val="TM2"/>
        <w:tabs>
          <w:tab w:val="left" w:pos="660"/>
          <w:tab w:val="right" w:leader="underscore" w:pos="9062"/>
        </w:tabs>
        <w:rPr>
          <w:rFonts w:eastAsiaTheme="minorEastAsia" w:cstheme="minorBidi"/>
          <w:b w:val="0"/>
          <w:bCs w:val="0"/>
          <w:noProof/>
          <w:lang w:eastAsia="fr-FR"/>
        </w:rPr>
      </w:pPr>
      <w:hyperlink w:anchor="_Toc46327062" w:history="1">
        <w:r w:rsidR="00570C42" w:rsidRPr="003B42E3">
          <w:rPr>
            <w:rStyle w:val="Lienhypertexte"/>
            <w:noProof/>
          </w:rPr>
          <w:t>4.</w:t>
        </w:r>
        <w:r w:rsidR="00570C42">
          <w:rPr>
            <w:rFonts w:eastAsiaTheme="minorEastAsia" w:cstheme="minorBidi"/>
            <w:b w:val="0"/>
            <w:bCs w:val="0"/>
            <w:noProof/>
            <w:lang w:eastAsia="fr-FR"/>
          </w:rPr>
          <w:tab/>
        </w:r>
        <w:r w:rsidR="00570C42" w:rsidRPr="003B42E3">
          <w:rPr>
            <w:rStyle w:val="Lienhypertexte"/>
            <w:noProof/>
          </w:rPr>
          <w:t>Projet politique</w:t>
        </w:r>
        <w:r w:rsidR="00570C42">
          <w:rPr>
            <w:noProof/>
            <w:webHidden/>
          </w:rPr>
          <w:tab/>
        </w:r>
        <w:r w:rsidR="00570C42">
          <w:rPr>
            <w:noProof/>
            <w:webHidden/>
          </w:rPr>
          <w:fldChar w:fldCharType="begin"/>
        </w:r>
        <w:r w:rsidR="00570C42">
          <w:rPr>
            <w:noProof/>
            <w:webHidden/>
          </w:rPr>
          <w:instrText xml:space="preserve"> PAGEREF _Toc46327062 \h </w:instrText>
        </w:r>
        <w:r w:rsidR="00570C42">
          <w:rPr>
            <w:noProof/>
            <w:webHidden/>
          </w:rPr>
        </w:r>
        <w:r w:rsidR="00570C42">
          <w:rPr>
            <w:noProof/>
            <w:webHidden/>
          </w:rPr>
          <w:fldChar w:fldCharType="separate"/>
        </w:r>
        <w:r w:rsidR="005C75F6">
          <w:rPr>
            <w:noProof/>
            <w:webHidden/>
          </w:rPr>
          <w:t>7</w:t>
        </w:r>
        <w:r w:rsidR="00570C42">
          <w:rPr>
            <w:noProof/>
            <w:webHidden/>
          </w:rPr>
          <w:fldChar w:fldCharType="end"/>
        </w:r>
      </w:hyperlink>
    </w:p>
    <w:p w14:paraId="59CD6F0A" w14:textId="630CBF73" w:rsidR="00570C42" w:rsidRDefault="00C23038">
      <w:pPr>
        <w:pStyle w:val="TM2"/>
        <w:tabs>
          <w:tab w:val="left" w:pos="660"/>
          <w:tab w:val="right" w:leader="underscore" w:pos="9062"/>
        </w:tabs>
        <w:rPr>
          <w:rFonts w:eastAsiaTheme="minorEastAsia" w:cstheme="minorBidi"/>
          <w:b w:val="0"/>
          <w:bCs w:val="0"/>
          <w:noProof/>
          <w:lang w:eastAsia="fr-FR"/>
        </w:rPr>
      </w:pPr>
      <w:hyperlink w:anchor="_Toc46327063" w:history="1">
        <w:r w:rsidR="00570C42" w:rsidRPr="003B42E3">
          <w:rPr>
            <w:rStyle w:val="Lienhypertexte"/>
            <w:noProof/>
          </w:rPr>
          <w:t>5.</w:t>
        </w:r>
        <w:r w:rsidR="00570C42">
          <w:rPr>
            <w:rFonts w:eastAsiaTheme="minorEastAsia" w:cstheme="minorBidi"/>
            <w:b w:val="0"/>
            <w:bCs w:val="0"/>
            <w:noProof/>
            <w:lang w:eastAsia="fr-FR"/>
          </w:rPr>
          <w:tab/>
        </w:r>
        <w:r w:rsidR="00570C42" w:rsidRPr="003B42E3">
          <w:rPr>
            <w:rStyle w:val="Lienhypertexte"/>
            <w:noProof/>
          </w:rPr>
          <w:t>Traduction réglementaire et opérationnelle.</w:t>
        </w:r>
        <w:r w:rsidR="00570C42">
          <w:rPr>
            <w:noProof/>
            <w:webHidden/>
          </w:rPr>
          <w:tab/>
        </w:r>
        <w:r w:rsidR="00570C42">
          <w:rPr>
            <w:noProof/>
            <w:webHidden/>
          </w:rPr>
          <w:fldChar w:fldCharType="begin"/>
        </w:r>
        <w:r w:rsidR="00570C42">
          <w:rPr>
            <w:noProof/>
            <w:webHidden/>
          </w:rPr>
          <w:instrText xml:space="preserve"> PAGEREF _Toc46327063 \h </w:instrText>
        </w:r>
        <w:r w:rsidR="00570C42">
          <w:rPr>
            <w:noProof/>
            <w:webHidden/>
          </w:rPr>
        </w:r>
        <w:r w:rsidR="00570C42">
          <w:rPr>
            <w:noProof/>
            <w:webHidden/>
          </w:rPr>
          <w:fldChar w:fldCharType="separate"/>
        </w:r>
        <w:r w:rsidR="005C75F6">
          <w:rPr>
            <w:noProof/>
            <w:webHidden/>
          </w:rPr>
          <w:t>8</w:t>
        </w:r>
        <w:r w:rsidR="00570C42">
          <w:rPr>
            <w:noProof/>
            <w:webHidden/>
          </w:rPr>
          <w:fldChar w:fldCharType="end"/>
        </w:r>
      </w:hyperlink>
    </w:p>
    <w:p w14:paraId="3929A607" w14:textId="1D03E240" w:rsidR="00570C42" w:rsidRDefault="00C23038">
      <w:pPr>
        <w:pStyle w:val="TM2"/>
        <w:tabs>
          <w:tab w:val="left" w:pos="660"/>
          <w:tab w:val="right" w:leader="underscore" w:pos="9062"/>
        </w:tabs>
        <w:rPr>
          <w:rFonts w:eastAsiaTheme="minorEastAsia" w:cstheme="minorBidi"/>
          <w:b w:val="0"/>
          <w:bCs w:val="0"/>
          <w:noProof/>
          <w:lang w:eastAsia="fr-FR"/>
        </w:rPr>
      </w:pPr>
      <w:hyperlink w:anchor="_Toc46327064" w:history="1">
        <w:r w:rsidR="00570C42" w:rsidRPr="003B42E3">
          <w:rPr>
            <w:rStyle w:val="Lienhypertexte"/>
            <w:noProof/>
          </w:rPr>
          <w:t>6.</w:t>
        </w:r>
        <w:r w:rsidR="00570C42">
          <w:rPr>
            <w:rFonts w:eastAsiaTheme="minorEastAsia" w:cstheme="minorBidi"/>
            <w:b w:val="0"/>
            <w:bCs w:val="0"/>
            <w:noProof/>
            <w:lang w:eastAsia="fr-FR"/>
          </w:rPr>
          <w:tab/>
        </w:r>
        <w:r w:rsidR="00570C42" w:rsidRPr="003B42E3">
          <w:rPr>
            <w:rStyle w:val="Lienhypertexte"/>
            <w:noProof/>
          </w:rPr>
          <w:t>Programme d'action</w:t>
        </w:r>
        <w:r w:rsidR="00570C42">
          <w:rPr>
            <w:noProof/>
            <w:webHidden/>
          </w:rPr>
          <w:tab/>
        </w:r>
        <w:r w:rsidR="00570C42">
          <w:rPr>
            <w:noProof/>
            <w:webHidden/>
          </w:rPr>
          <w:fldChar w:fldCharType="begin"/>
        </w:r>
        <w:r w:rsidR="00570C42">
          <w:rPr>
            <w:noProof/>
            <w:webHidden/>
          </w:rPr>
          <w:instrText xml:space="preserve"> PAGEREF _Toc46327064 \h </w:instrText>
        </w:r>
        <w:r w:rsidR="00570C42">
          <w:rPr>
            <w:noProof/>
            <w:webHidden/>
          </w:rPr>
        </w:r>
        <w:r w:rsidR="00570C42">
          <w:rPr>
            <w:noProof/>
            <w:webHidden/>
          </w:rPr>
          <w:fldChar w:fldCharType="separate"/>
        </w:r>
        <w:r w:rsidR="005C75F6">
          <w:rPr>
            <w:noProof/>
            <w:webHidden/>
          </w:rPr>
          <w:t>11</w:t>
        </w:r>
        <w:r w:rsidR="00570C42">
          <w:rPr>
            <w:noProof/>
            <w:webHidden/>
          </w:rPr>
          <w:fldChar w:fldCharType="end"/>
        </w:r>
      </w:hyperlink>
    </w:p>
    <w:p w14:paraId="2A83F0E2" w14:textId="0DD33AC1" w:rsidR="00B62ED1" w:rsidRDefault="00EA4C03" w:rsidP="00A14CC5">
      <w:pPr>
        <w:rPr>
          <w:rFonts w:ascii="Calibri" w:eastAsia="Times New Roman" w:hAnsi="Calibri" w:cs="Calibri"/>
          <w:lang w:eastAsia="fr-FR"/>
        </w:rPr>
      </w:pPr>
      <w:r>
        <w:rPr>
          <w:rFonts w:ascii="Calibri" w:eastAsia="Times New Roman" w:hAnsi="Calibri" w:cs="Calibri"/>
          <w:lang w:eastAsia="fr-FR"/>
        </w:rPr>
        <w:fldChar w:fldCharType="end"/>
      </w:r>
    </w:p>
    <w:p w14:paraId="409CE271" w14:textId="5DA7F219" w:rsidR="00B62ED1" w:rsidRDefault="00B62ED1" w:rsidP="00A14CC5">
      <w:pPr>
        <w:rPr>
          <w:rFonts w:ascii="Calibri" w:eastAsia="Times New Roman" w:hAnsi="Calibri" w:cs="Calibri"/>
          <w:lang w:eastAsia="fr-FR"/>
        </w:rPr>
      </w:pPr>
    </w:p>
    <w:p w14:paraId="6FB0A4A5" w14:textId="77777777" w:rsidR="009757CF" w:rsidRDefault="009757CF" w:rsidP="009757CF">
      <w:pPr>
        <w:rPr>
          <w:rFonts w:ascii="Times New Roman" w:hAnsi="Times New Roman" w:cs="Times New Roman"/>
        </w:rPr>
      </w:pPr>
    </w:p>
    <w:p w14:paraId="3E41D016" w14:textId="52512A29" w:rsidR="009757CF" w:rsidRDefault="009757CF">
      <w:pPr>
        <w:jc w:val="left"/>
        <w:rPr>
          <w:rFonts w:ascii="Calibri Light" w:eastAsia="Times New Roman" w:hAnsi="Calibri Light" w:cs="Times New Roman"/>
          <w:color w:val="4F6B0F"/>
          <w:sz w:val="28"/>
          <w:szCs w:val="26"/>
          <w:lang w:eastAsia="fr-FR"/>
        </w:rPr>
      </w:pPr>
      <w:r>
        <w:br w:type="page"/>
      </w:r>
    </w:p>
    <w:p w14:paraId="5C512CD8" w14:textId="4E8FBB5A" w:rsidR="00334DF2" w:rsidRDefault="00334DF2" w:rsidP="001E0370">
      <w:pPr>
        <w:pStyle w:val="Titre2"/>
        <w:numPr>
          <w:ilvl w:val="0"/>
          <w:numId w:val="0"/>
        </w:numPr>
        <w:ind w:left="426" w:hanging="426"/>
      </w:pPr>
      <w:bookmarkStart w:id="3" w:name="_Toc46327058"/>
      <w:r>
        <w:lastRenderedPageBreak/>
        <w:t>Évaluation environnementale</w:t>
      </w:r>
      <w:bookmarkEnd w:id="3"/>
    </w:p>
    <w:p w14:paraId="7FEE2499" w14:textId="33E6533A" w:rsidR="006343D5" w:rsidRDefault="006343D5" w:rsidP="006343D5">
      <w:pPr>
        <w:rPr>
          <w:lang w:eastAsia="fr-FR"/>
        </w:rPr>
      </w:pPr>
      <w:r w:rsidRPr="00DC16D7">
        <w:rPr>
          <w:lang w:eastAsia="fr-FR"/>
        </w:rPr>
        <w:t xml:space="preserve">L’évaluation environnementale a pour objectif d’apprécier la cohérence entre les objectifs et les orientations du </w:t>
      </w:r>
      <w:r>
        <w:rPr>
          <w:lang w:eastAsia="fr-FR"/>
        </w:rPr>
        <w:t>document d’urbanisme</w:t>
      </w:r>
      <w:r w:rsidRPr="00DC16D7">
        <w:rPr>
          <w:lang w:eastAsia="fr-FR"/>
        </w:rPr>
        <w:t xml:space="preserve"> et les enjeux</w:t>
      </w:r>
      <w:r>
        <w:rPr>
          <w:lang w:eastAsia="fr-FR"/>
        </w:rPr>
        <w:t xml:space="preserve"> environnementaux du territoire.</w:t>
      </w:r>
      <w:r w:rsidRPr="00DC16D7">
        <w:rPr>
          <w:lang w:eastAsia="fr-FR"/>
        </w:rPr>
        <w:t xml:space="preserve"> Elle doit identifier les incidences prévisibles de la mise en œuvre du </w:t>
      </w:r>
      <w:r>
        <w:rPr>
          <w:lang w:eastAsia="fr-FR"/>
        </w:rPr>
        <w:t>document d’urbanisme</w:t>
      </w:r>
      <w:r w:rsidRPr="00DC16D7">
        <w:rPr>
          <w:lang w:eastAsia="fr-FR"/>
        </w:rPr>
        <w:t xml:space="preserve">, en apprécier l’importance et proposer, le cas échéant, des mesures pour les supprimer, les réduire ou les compenser. Elle doit aussi contribuer à informer les citoyens sur les enjeux et les résultats des politiques mises en </w:t>
      </w:r>
      <w:r>
        <w:rPr>
          <w:lang w:eastAsia="fr-FR"/>
        </w:rPr>
        <w:t>œuvre. L’évaluation s’entend comme un outil d’aide à la décision et une démarche d’intégration pour :</w:t>
      </w:r>
    </w:p>
    <w:p w14:paraId="6DFEF292" w14:textId="77777777" w:rsidR="006343D5" w:rsidRDefault="006343D5" w:rsidP="006343D5">
      <w:pPr>
        <w:pStyle w:val="Paragraphedeliste"/>
        <w:numPr>
          <w:ilvl w:val="0"/>
          <w:numId w:val="10"/>
        </w:numPr>
        <w:spacing w:after="120" w:line="300" w:lineRule="exact"/>
        <w:ind w:hanging="294"/>
        <w:rPr>
          <w:lang w:eastAsia="fr-FR"/>
        </w:rPr>
      </w:pPr>
      <w:proofErr w:type="gramStart"/>
      <w:r>
        <w:rPr>
          <w:lang w:eastAsia="fr-FR"/>
        </w:rPr>
        <w:t>aider</w:t>
      </w:r>
      <w:proofErr w:type="gramEnd"/>
      <w:r>
        <w:rPr>
          <w:lang w:eastAsia="fr-FR"/>
        </w:rPr>
        <w:t xml:space="preserve"> à la définition d’un meilleur projet pour l’environnement ;</w:t>
      </w:r>
    </w:p>
    <w:p w14:paraId="68ACC7F1" w14:textId="0E104DC5" w:rsidR="006343D5" w:rsidRDefault="006343D5" w:rsidP="006343D5">
      <w:pPr>
        <w:pStyle w:val="Paragraphedeliste"/>
        <w:numPr>
          <w:ilvl w:val="0"/>
          <w:numId w:val="10"/>
        </w:numPr>
        <w:spacing w:after="120" w:line="300" w:lineRule="exact"/>
        <w:ind w:hanging="294"/>
        <w:rPr>
          <w:lang w:eastAsia="fr-FR"/>
        </w:rPr>
      </w:pPr>
      <w:proofErr w:type="gramStart"/>
      <w:r>
        <w:rPr>
          <w:lang w:eastAsia="fr-FR"/>
        </w:rPr>
        <w:t>éclairer</w:t>
      </w:r>
      <w:proofErr w:type="gramEnd"/>
      <w:r>
        <w:rPr>
          <w:lang w:eastAsia="fr-FR"/>
        </w:rPr>
        <w:t xml:space="preserve"> le maître d’ouvrage tout au long du processus de décision ;</w:t>
      </w:r>
    </w:p>
    <w:p w14:paraId="477F60F6" w14:textId="228435CA" w:rsidR="006343D5" w:rsidRDefault="006343D5" w:rsidP="006343D5">
      <w:pPr>
        <w:pStyle w:val="Paragraphedeliste"/>
        <w:numPr>
          <w:ilvl w:val="0"/>
          <w:numId w:val="10"/>
        </w:numPr>
        <w:spacing w:after="120" w:line="300" w:lineRule="exact"/>
        <w:ind w:hanging="294"/>
        <w:rPr>
          <w:lang w:eastAsia="fr-FR"/>
        </w:rPr>
      </w:pPr>
      <w:proofErr w:type="gramStart"/>
      <w:r>
        <w:rPr>
          <w:lang w:eastAsia="fr-FR"/>
        </w:rPr>
        <w:t>associer</w:t>
      </w:r>
      <w:proofErr w:type="gramEnd"/>
      <w:r>
        <w:rPr>
          <w:lang w:eastAsia="fr-FR"/>
        </w:rPr>
        <w:t xml:space="preserve"> l’autorité environnementale aux phases clés du processus de décision ;</w:t>
      </w:r>
    </w:p>
    <w:p w14:paraId="7CB7933B" w14:textId="45105B34" w:rsidR="006343D5" w:rsidRDefault="006343D5" w:rsidP="006343D5">
      <w:pPr>
        <w:pStyle w:val="Paragraphedeliste"/>
        <w:numPr>
          <w:ilvl w:val="0"/>
          <w:numId w:val="10"/>
        </w:numPr>
        <w:spacing w:after="120" w:line="300" w:lineRule="exact"/>
        <w:ind w:hanging="294"/>
        <w:rPr>
          <w:lang w:eastAsia="fr-FR"/>
        </w:rPr>
      </w:pPr>
      <w:proofErr w:type="gramStart"/>
      <w:r>
        <w:rPr>
          <w:lang w:eastAsia="fr-FR"/>
        </w:rPr>
        <w:t>informer</w:t>
      </w:r>
      <w:proofErr w:type="gramEnd"/>
      <w:r>
        <w:rPr>
          <w:lang w:eastAsia="fr-FR"/>
        </w:rPr>
        <w:t xml:space="preserve"> le public via le résumé non technique.</w:t>
      </w:r>
    </w:p>
    <w:p w14:paraId="299844C8" w14:textId="5BC27CE8" w:rsidR="006343D5" w:rsidRDefault="006343D5" w:rsidP="006343D5">
      <w:pPr>
        <w:rPr>
          <w:lang w:eastAsia="fr-FR"/>
        </w:rPr>
      </w:pPr>
      <w:r>
        <w:rPr>
          <w:lang w:eastAsia="fr-FR"/>
        </w:rPr>
        <w:t>Les principes de la démarche transversale d’évaluation environnementale sont les suivants :</w:t>
      </w:r>
    </w:p>
    <w:p w14:paraId="51937A5B" w14:textId="77777777" w:rsidR="006343D5" w:rsidRDefault="006343D5" w:rsidP="006343D5">
      <w:pPr>
        <w:pStyle w:val="Paragraphedeliste"/>
        <w:numPr>
          <w:ilvl w:val="0"/>
          <w:numId w:val="11"/>
        </w:numPr>
        <w:spacing w:after="120" w:line="300" w:lineRule="exact"/>
        <w:rPr>
          <w:lang w:eastAsia="fr-FR"/>
        </w:rPr>
      </w:pPr>
      <w:r>
        <w:rPr>
          <w:lang w:eastAsia="fr-FR"/>
        </w:rPr>
        <w:t>S’assurer que l’environnement est pris en compte le plus en amont possible du processus de décision en ayant une connaissance et en affichant les effets d’un plan ou projet sur l’environnement (</w:t>
      </w:r>
      <w:r w:rsidRPr="008A7B04">
        <w:rPr>
          <w:b/>
          <w:lang w:eastAsia="fr-FR"/>
        </w:rPr>
        <w:t>principe de sincérité</w:t>
      </w:r>
      <w:r>
        <w:rPr>
          <w:lang w:eastAsia="fr-FR"/>
        </w:rPr>
        <w:t>).</w:t>
      </w:r>
    </w:p>
    <w:p w14:paraId="21C9DCC3" w14:textId="5116337F" w:rsidR="006343D5" w:rsidRDefault="006343D5" w:rsidP="006343D5">
      <w:pPr>
        <w:pStyle w:val="Paragraphedeliste"/>
        <w:numPr>
          <w:ilvl w:val="0"/>
          <w:numId w:val="11"/>
        </w:numPr>
        <w:spacing w:after="120" w:line="300" w:lineRule="exact"/>
        <w:rPr>
          <w:lang w:eastAsia="fr-FR"/>
        </w:rPr>
      </w:pPr>
      <w:r>
        <w:rPr>
          <w:lang w:eastAsia="fr-FR"/>
        </w:rPr>
        <w:t xml:space="preserve">Mettre en place une </w:t>
      </w:r>
      <w:r w:rsidRPr="008A7B04">
        <w:rPr>
          <w:b/>
          <w:lang w:eastAsia="fr-FR"/>
        </w:rPr>
        <w:t>démarche itérative</w:t>
      </w:r>
      <w:r>
        <w:rPr>
          <w:lang w:eastAsia="fr-FR"/>
        </w:rPr>
        <w:t xml:space="preserve"> en lien constant avec la préparation du document d’urbanisme, qui s’inscrit dans un processus de décision et contribue aux orientations et aux prescriptions définies.</w:t>
      </w:r>
    </w:p>
    <w:p w14:paraId="5826E74D" w14:textId="77777777" w:rsidR="006343D5" w:rsidRDefault="006343D5" w:rsidP="006343D5">
      <w:pPr>
        <w:pStyle w:val="Paragraphedeliste"/>
        <w:numPr>
          <w:ilvl w:val="0"/>
          <w:numId w:val="11"/>
        </w:numPr>
        <w:spacing w:after="120" w:line="300" w:lineRule="exact"/>
        <w:rPr>
          <w:lang w:eastAsia="fr-FR"/>
        </w:rPr>
      </w:pPr>
      <w:r>
        <w:rPr>
          <w:lang w:eastAsia="fr-FR"/>
        </w:rPr>
        <w:t xml:space="preserve">Permettre une </w:t>
      </w:r>
      <w:r w:rsidRPr="008A7B04">
        <w:rPr>
          <w:b/>
          <w:lang w:eastAsia="fr-FR"/>
        </w:rPr>
        <w:t>analyse qui s’affine au fur et à mesure</w:t>
      </w:r>
      <w:r>
        <w:rPr>
          <w:lang w:eastAsia="fr-FR"/>
        </w:rPr>
        <w:t xml:space="preserve"> de l’avancement des études et des réflexions.</w:t>
      </w:r>
    </w:p>
    <w:p w14:paraId="6784533B" w14:textId="77777777" w:rsidR="006343D5" w:rsidRDefault="006343D5" w:rsidP="006343D5">
      <w:pPr>
        <w:pStyle w:val="Paragraphedeliste"/>
        <w:numPr>
          <w:ilvl w:val="0"/>
          <w:numId w:val="11"/>
        </w:numPr>
        <w:spacing w:after="120" w:line="300" w:lineRule="exact"/>
      </w:pPr>
      <w:r>
        <w:rPr>
          <w:lang w:eastAsia="fr-FR"/>
        </w:rPr>
        <w:t xml:space="preserve">Faire valoir une </w:t>
      </w:r>
      <w:r w:rsidRPr="008A7B04">
        <w:rPr>
          <w:b/>
          <w:lang w:eastAsia="fr-FR"/>
        </w:rPr>
        <w:t>analyse transparente</w:t>
      </w:r>
      <w:r>
        <w:rPr>
          <w:lang w:eastAsia="fr-FR"/>
        </w:rPr>
        <w:t xml:space="preserve"> qui implique les acteurs territoriaux pour justifier et rendre compte.</w:t>
      </w:r>
    </w:p>
    <w:p w14:paraId="55FFA0D4" w14:textId="0F36D1A0" w:rsidR="006343D5" w:rsidRDefault="006343D5" w:rsidP="00334DF2">
      <w:pPr>
        <w:rPr>
          <w:lang w:eastAsia="fr-FR"/>
        </w:rPr>
      </w:pPr>
    </w:p>
    <w:p w14:paraId="3B57CA74" w14:textId="4514A876" w:rsidR="006343D5" w:rsidRDefault="006343D5" w:rsidP="00334DF2">
      <w:pPr>
        <w:rPr>
          <w:lang w:eastAsia="fr-FR"/>
        </w:rPr>
      </w:pPr>
      <w:r w:rsidRPr="006343D5">
        <w:rPr>
          <w:noProof/>
          <w:lang w:eastAsia="fr-FR"/>
        </w:rPr>
        <w:drawing>
          <wp:anchor distT="0" distB="0" distL="114300" distR="114300" simplePos="0" relativeHeight="251658240" behindDoc="0" locked="0" layoutInCell="1" allowOverlap="1" wp14:anchorId="6CF9667F" wp14:editId="3E6DE35C">
            <wp:simplePos x="0" y="0"/>
            <wp:positionH relativeFrom="margin">
              <wp:posOffset>1069202</wp:posOffset>
            </wp:positionH>
            <wp:positionV relativeFrom="paragraph">
              <wp:posOffset>9525</wp:posOffset>
            </wp:positionV>
            <wp:extent cx="4003178" cy="26003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086" cy="2602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C9E24" w14:textId="79BE30EF" w:rsidR="006343D5" w:rsidRDefault="006343D5" w:rsidP="00334DF2">
      <w:pPr>
        <w:rPr>
          <w:lang w:eastAsia="fr-FR"/>
        </w:rPr>
      </w:pPr>
    </w:p>
    <w:p w14:paraId="6536AD7B" w14:textId="0FA8D773" w:rsidR="006343D5" w:rsidRDefault="006343D5" w:rsidP="00334DF2">
      <w:pPr>
        <w:rPr>
          <w:lang w:eastAsia="fr-FR"/>
        </w:rPr>
      </w:pPr>
    </w:p>
    <w:p w14:paraId="5B5E0289" w14:textId="64242DC1" w:rsidR="006343D5" w:rsidRDefault="006343D5" w:rsidP="00334DF2">
      <w:pPr>
        <w:rPr>
          <w:lang w:eastAsia="fr-FR"/>
        </w:rPr>
      </w:pPr>
    </w:p>
    <w:p w14:paraId="5AFC43D1" w14:textId="1AC288B0" w:rsidR="006343D5" w:rsidRDefault="006343D5" w:rsidP="00334DF2">
      <w:pPr>
        <w:rPr>
          <w:lang w:eastAsia="fr-FR"/>
        </w:rPr>
      </w:pPr>
    </w:p>
    <w:p w14:paraId="340280A9" w14:textId="5F0E9A20" w:rsidR="006343D5" w:rsidRDefault="006343D5" w:rsidP="00334DF2">
      <w:pPr>
        <w:rPr>
          <w:lang w:eastAsia="fr-FR"/>
        </w:rPr>
      </w:pPr>
    </w:p>
    <w:p w14:paraId="4E3BA972" w14:textId="61E062DD" w:rsidR="006343D5" w:rsidRDefault="006343D5" w:rsidP="00334DF2">
      <w:pPr>
        <w:rPr>
          <w:lang w:eastAsia="fr-FR"/>
        </w:rPr>
      </w:pPr>
    </w:p>
    <w:p w14:paraId="783D9A10" w14:textId="6E4C5996" w:rsidR="006343D5" w:rsidRDefault="006343D5" w:rsidP="00334DF2">
      <w:pPr>
        <w:rPr>
          <w:lang w:eastAsia="fr-FR"/>
        </w:rPr>
      </w:pPr>
    </w:p>
    <w:p w14:paraId="0215C06A" w14:textId="17834BCC" w:rsidR="006343D5" w:rsidRDefault="006343D5" w:rsidP="00334DF2">
      <w:pPr>
        <w:rPr>
          <w:lang w:eastAsia="fr-FR"/>
        </w:rPr>
      </w:pPr>
    </w:p>
    <w:p w14:paraId="22FF87D0" w14:textId="63A55493" w:rsidR="006343D5" w:rsidRPr="006343D5" w:rsidRDefault="006343D5" w:rsidP="006343D5">
      <w:pPr>
        <w:jc w:val="center"/>
        <w:rPr>
          <w:i/>
          <w:iCs/>
          <w:sz w:val="20"/>
          <w:szCs w:val="20"/>
          <w:lang w:eastAsia="fr-FR"/>
        </w:rPr>
      </w:pPr>
      <w:r w:rsidRPr="006343D5">
        <w:rPr>
          <w:i/>
          <w:iCs/>
          <w:sz w:val="20"/>
          <w:szCs w:val="20"/>
          <w:lang w:eastAsia="fr-FR"/>
        </w:rPr>
        <w:t>Source : Guide de l’évaluation environnementale des documents d’urbanisme - Commissariat général au développement durable et Direction de l’habitat, de l’urbanisme et des paysages - Novembre 2019</w:t>
      </w:r>
    </w:p>
    <w:p w14:paraId="5886A63E" w14:textId="77777777" w:rsidR="006343D5" w:rsidRDefault="006343D5" w:rsidP="00334DF2">
      <w:pPr>
        <w:rPr>
          <w:lang w:eastAsia="fr-FR"/>
        </w:rPr>
      </w:pPr>
    </w:p>
    <w:p w14:paraId="0947C61D" w14:textId="158CCF09" w:rsidR="00334DF2" w:rsidRPr="00334DF2" w:rsidRDefault="00334DF2" w:rsidP="00334DF2">
      <w:pPr>
        <w:rPr>
          <w:lang w:eastAsia="fr-FR"/>
        </w:rPr>
      </w:pPr>
    </w:p>
    <w:p w14:paraId="31D377F4" w14:textId="77777777" w:rsidR="001E0370" w:rsidRDefault="001E0370">
      <w:pPr>
        <w:jc w:val="left"/>
        <w:rPr>
          <w:rFonts w:ascii="Calibri Light" w:eastAsia="Times New Roman" w:hAnsi="Calibri Light" w:cs="Times New Roman"/>
          <w:color w:val="4F6B0F"/>
          <w:sz w:val="28"/>
          <w:szCs w:val="26"/>
          <w:lang w:eastAsia="fr-FR"/>
        </w:rPr>
      </w:pPr>
      <w:r>
        <w:br w:type="page"/>
      </w:r>
    </w:p>
    <w:p w14:paraId="66A938A3" w14:textId="0167A8D3" w:rsidR="009757CF" w:rsidRDefault="009757CF" w:rsidP="009757CF">
      <w:pPr>
        <w:pStyle w:val="Titre2"/>
      </w:pPr>
      <w:bookmarkStart w:id="4" w:name="_Toc46327059"/>
      <w:r>
        <w:lastRenderedPageBreak/>
        <w:t>Études préalables</w:t>
      </w:r>
      <w:bookmarkEnd w:id="4"/>
      <w:r>
        <w:t> </w:t>
      </w:r>
    </w:p>
    <w:p w14:paraId="00C44D3F" w14:textId="0975E8A1" w:rsidR="00570C42" w:rsidRPr="00570C42" w:rsidRDefault="00570C42" w:rsidP="00570C42">
      <w:pPr>
        <w:rPr>
          <w:rFonts w:ascii="Times New Roman" w:hAnsi="Times New Roman" w:cs="Times New Roman"/>
          <w:i/>
          <w:iCs/>
          <w:sz w:val="24"/>
          <w:szCs w:val="24"/>
        </w:rPr>
      </w:pPr>
      <w:r w:rsidRPr="00570C42">
        <w:rPr>
          <w:b/>
          <w:bCs/>
          <w:i/>
          <w:iCs/>
          <w:color w:val="000000"/>
        </w:rPr>
        <w:t>Objectif de l’étape</w:t>
      </w:r>
      <w:r w:rsidRPr="00570C42">
        <w:rPr>
          <w:i/>
          <w:iCs/>
          <w:color w:val="000000"/>
        </w:rPr>
        <w:t xml:space="preserve"> : lancer les premières études pour anticiper un calendrier global long et préparer l'état initial</w:t>
      </w:r>
      <w:r>
        <w:rPr>
          <w:i/>
          <w:iCs/>
          <w:color w:val="000000"/>
        </w:rPr>
        <w:t> ; pré-identifier les enjeux.</w:t>
      </w:r>
    </w:p>
    <w:p w14:paraId="5423FE5F" w14:textId="37CBAAF5" w:rsidR="00886C1F" w:rsidRDefault="00886C1F" w:rsidP="00886C1F">
      <w:r>
        <w:t>Les études préalables sont une étape primordiale d’</w:t>
      </w:r>
      <w:r w:rsidRPr="00E54346">
        <w:rPr>
          <w:b/>
          <w:bCs/>
        </w:rPr>
        <w:t>anticipation</w:t>
      </w:r>
      <w:r>
        <w:t xml:space="preserve"> </w:t>
      </w:r>
      <w:r w:rsidR="00E90BFE">
        <w:t xml:space="preserve">pour l’identification </w:t>
      </w:r>
      <w:r>
        <w:t>des enjeux écologiques et des objectifs de développement et de conservation du territoire. Elles ont pour ambition de servir d’outil d’aide à la décision. Il est intéressant de dissocier ces études du marché global dans la mesure où leurs résultats guideront et conditionneront l’ensemble des études et des phases suivantes.</w:t>
      </w:r>
    </w:p>
    <w:p w14:paraId="1DE5C1DC" w14:textId="67CCDCDA" w:rsidR="00886C1F" w:rsidRDefault="00886C1F" w:rsidP="001E0370">
      <w:r>
        <w:t>Elles s’appuient sur trois axes :</w:t>
      </w:r>
      <w:r w:rsidR="001E0370">
        <w:t xml:space="preserve"> </w:t>
      </w:r>
      <w:r w:rsidR="00E90BFE">
        <w:t>l</w:t>
      </w:r>
      <w:r>
        <w:t>’analyse de l’existant</w:t>
      </w:r>
      <w:r w:rsidR="001E0370">
        <w:t xml:space="preserve">, </w:t>
      </w:r>
      <w:r w:rsidR="00E90BFE">
        <w:t>l</w:t>
      </w:r>
      <w:r>
        <w:t>’expertise du terrain</w:t>
      </w:r>
      <w:r w:rsidR="00E90BFE">
        <w:t> </w:t>
      </w:r>
      <w:r w:rsidR="001E0370">
        <w:t xml:space="preserve">et </w:t>
      </w:r>
      <w:r w:rsidR="00E90BFE">
        <w:t>l</w:t>
      </w:r>
      <w:r>
        <w:t>a concertation avec les acteurs clef</w:t>
      </w:r>
      <w:r w:rsidR="00C4559F">
        <w:t>s</w:t>
      </w:r>
      <w:r>
        <w:t xml:space="preserve"> du territoire</w:t>
      </w:r>
      <w:r w:rsidR="00E90BFE">
        <w:t>.</w:t>
      </w:r>
    </w:p>
    <w:p w14:paraId="1957D415" w14:textId="2437A113" w:rsidR="00E90BFE" w:rsidRDefault="00E90BFE" w:rsidP="00886C1F">
      <w:r>
        <w:t>À</w:t>
      </w:r>
      <w:r w:rsidR="00886C1F">
        <w:t xml:space="preserve"> ce stade préliminaire, une </w:t>
      </w:r>
      <w:r w:rsidR="00886C1F" w:rsidRPr="00E90BFE">
        <w:rPr>
          <w:b/>
          <w:bCs/>
        </w:rPr>
        <w:t>analyse bibliographique</w:t>
      </w:r>
      <w:r w:rsidR="00886C1F">
        <w:t xml:space="preserve"> de l’ensemble des documents relatifs de près ou de loin à l’écologie du territoire étudié sur les 20 dernières années permet de faire ressortir les enjeux écologiques cruciaux à prendre en compte lors des phases d’étude et de développement suivantes. L’analyse doit aussi bien considérer les entrants « scientifiques »</w:t>
      </w:r>
      <w:r>
        <w:t>, dont :</w:t>
      </w:r>
    </w:p>
    <w:p w14:paraId="7C588440" w14:textId="5CA1876B" w:rsidR="00E90BFE" w:rsidRDefault="001E0370" w:rsidP="00E90BFE">
      <w:pPr>
        <w:pStyle w:val="Paragraphedeliste"/>
        <w:numPr>
          <w:ilvl w:val="0"/>
          <w:numId w:val="7"/>
        </w:numPr>
      </w:pPr>
      <w:proofErr w:type="gramStart"/>
      <w:r>
        <w:t>les</w:t>
      </w:r>
      <w:proofErr w:type="gramEnd"/>
      <w:r>
        <w:t xml:space="preserve"> </w:t>
      </w:r>
      <w:r w:rsidR="00886C1F">
        <w:t>articles et synthèses scientifiques sur les milieux naturels et les espèces animales et végétales du secteur géographique</w:t>
      </w:r>
      <w:r w:rsidR="00E90BFE">
        <w:t> ;</w:t>
      </w:r>
    </w:p>
    <w:p w14:paraId="225E92BA" w14:textId="04598FB2" w:rsidR="00E90BFE" w:rsidRDefault="001E0370" w:rsidP="001E0370">
      <w:pPr>
        <w:pStyle w:val="Paragraphedeliste"/>
        <w:numPr>
          <w:ilvl w:val="0"/>
          <w:numId w:val="7"/>
        </w:numPr>
      </w:pPr>
      <w:proofErr w:type="gramStart"/>
      <w:r>
        <w:t>les</w:t>
      </w:r>
      <w:proofErr w:type="gramEnd"/>
      <w:r>
        <w:t xml:space="preserve"> </w:t>
      </w:r>
      <w:r w:rsidR="00886C1F">
        <w:t>informations relatives aux périmètres à enjeux et réglementaires – ZNIEFF</w:t>
      </w:r>
      <w:r>
        <w:t xml:space="preserve">, </w:t>
      </w:r>
      <w:r w:rsidR="00E90BFE">
        <w:t>r</w:t>
      </w:r>
      <w:r w:rsidR="00886C1F">
        <w:t>éseau Natura 2000</w:t>
      </w:r>
      <w:r>
        <w:t xml:space="preserve">, </w:t>
      </w:r>
      <w:r w:rsidR="00886C1F">
        <w:t>APPB</w:t>
      </w:r>
      <w:r>
        <w:t xml:space="preserve">, </w:t>
      </w:r>
      <w:r w:rsidR="00886C1F">
        <w:t>PNR</w:t>
      </w:r>
      <w:r>
        <w:t xml:space="preserve">, </w:t>
      </w:r>
      <w:r w:rsidR="00E90BFE">
        <w:t>m</w:t>
      </w:r>
      <w:r w:rsidR="00886C1F">
        <w:t>esures compensatoires</w:t>
      </w:r>
      <w:r>
        <w:t>…</w:t>
      </w:r>
      <w:r w:rsidR="00E90BFE">
        <w:t> ;</w:t>
      </w:r>
    </w:p>
    <w:p w14:paraId="3F5D2650" w14:textId="560F1F8B" w:rsidR="00E90BFE" w:rsidRDefault="001E0370" w:rsidP="00E90BFE">
      <w:pPr>
        <w:pStyle w:val="Paragraphedeliste"/>
        <w:numPr>
          <w:ilvl w:val="0"/>
          <w:numId w:val="7"/>
        </w:numPr>
      </w:pPr>
      <w:proofErr w:type="gramStart"/>
      <w:r>
        <w:t>les</w:t>
      </w:r>
      <w:proofErr w:type="gramEnd"/>
      <w:r>
        <w:t xml:space="preserve"> </w:t>
      </w:r>
      <w:r w:rsidR="00E90BFE">
        <w:t>bases de données naturalistes ;</w:t>
      </w:r>
    </w:p>
    <w:p w14:paraId="124AC986" w14:textId="14FAC402" w:rsidR="00886C1F" w:rsidRDefault="00E90BFE" w:rsidP="00E90BFE">
      <w:r>
        <w:t>…</w:t>
      </w:r>
      <w:r w:rsidR="00886C1F">
        <w:t>que les études déjà menées au sein du territoire ou qui l’englobent</w:t>
      </w:r>
      <w:r>
        <w:t xml:space="preserve"> : </w:t>
      </w:r>
      <w:r w:rsidR="00886C1F">
        <w:t>TVB, SRCE, documents de planification, études d’impact, arrêtés de dérogation espèces protégées, etc.</w:t>
      </w:r>
    </w:p>
    <w:p w14:paraId="5A21E0C9" w14:textId="77777777" w:rsidR="00886C1F" w:rsidRDefault="00886C1F" w:rsidP="00886C1F">
      <w:r>
        <w:t xml:space="preserve">Couplée à cette </w:t>
      </w:r>
      <w:r w:rsidRPr="001E0370">
        <w:t>analyse bibliographique</w:t>
      </w:r>
      <w:r>
        <w:t xml:space="preserve">, une </w:t>
      </w:r>
      <w:r w:rsidRPr="001E0370">
        <w:rPr>
          <w:b/>
          <w:bCs/>
        </w:rPr>
        <w:t>première analyse de terrain</w:t>
      </w:r>
      <w:r>
        <w:t xml:space="preserve"> menée par des écologues aux compétences complémentaires est essentielle pour poser un premier diagnostic fonctionnel du territoire et localiser au vu de la situation actuelle les grands ensembles physiologiques et les principales fonctionnalités écologiques présentes. L’expertise de terrain doit dès ce stade mobiliser des écologues spécialisés.</w:t>
      </w:r>
    </w:p>
    <w:p w14:paraId="60B96751" w14:textId="394190CE" w:rsidR="00886C1F" w:rsidRDefault="00886C1F" w:rsidP="00886C1F">
      <w:r>
        <w:t xml:space="preserve">Une </w:t>
      </w:r>
      <w:r w:rsidRPr="00E90BFE">
        <w:rPr>
          <w:b/>
          <w:bCs/>
        </w:rPr>
        <w:t>concertation</w:t>
      </w:r>
      <w:r>
        <w:t xml:space="preserve"> avec les acteurs clef</w:t>
      </w:r>
      <w:r w:rsidR="00C4559F">
        <w:t>s</w:t>
      </w:r>
      <w:r>
        <w:t xml:space="preserve"> du développement du territoire (le ou les commanditaires, la ou les communautés de communes, communes, monde agricole, etc.) a pour objectif de prendre connaissance des ambitions de développement.</w:t>
      </w:r>
    </w:p>
    <w:p w14:paraId="5E120EB1" w14:textId="235D011C" w:rsidR="001E0370" w:rsidRDefault="00886C1F" w:rsidP="001E0370">
      <w:r>
        <w:t>Cette vision d’ensemble permet d’identifier et de localiser les enjeux écologiques du territoire à l’étude</w:t>
      </w:r>
      <w:r w:rsidR="00C4559F">
        <w:t>,</w:t>
      </w:r>
      <w:r>
        <w:t xml:space="preserve"> mais aussi d’anticiper et de dimensionner les expertises écologiques ainsi que d’identifier les outils et techniques qui seront nécessaires à l’élaboration du document de planification</w:t>
      </w:r>
      <w:r w:rsidR="001E0370">
        <w:t>.  Elle permet également par l’intermédiaire de la concertation une appropriation par les acteurs du territoire.</w:t>
      </w:r>
    </w:p>
    <w:p w14:paraId="75CA75D6" w14:textId="77777777" w:rsidR="001E0370" w:rsidRDefault="001E0370" w:rsidP="001E0370">
      <w:r>
        <w:t>Les études préalables ont également pour vocation de servir de base à l’élaboration de l’état initial. En confrontant les ambitions de développement avec le résultat des études préalables les commanditaires se placent dans les meilleures dispositions pour appliquer le principe d’évitement et d’adapter le DCE aux enjeux du territoire.</w:t>
      </w:r>
    </w:p>
    <w:p w14:paraId="1F3EECFD" w14:textId="77777777" w:rsidR="00570C42" w:rsidRDefault="00570C42">
      <w:pPr>
        <w:jc w:val="left"/>
      </w:pPr>
      <w:r>
        <w:br w:type="page"/>
      </w:r>
    </w:p>
    <w:p w14:paraId="73179544" w14:textId="1AA3F6C7" w:rsidR="001E0370" w:rsidRDefault="001E0370" w:rsidP="001E0370">
      <w:r>
        <w:lastRenderedPageBreak/>
        <w:t>Ainsi, l’état initial pourra affiner (si besoin) le volet biodiversité, recoller les résultats des études préalables et surtout les croiser aux pressions d’urbanisation pour éclairer les ambitions du futur plan ou schéma.</w:t>
      </w:r>
    </w:p>
    <w:p w14:paraId="63BC3C01" w14:textId="2B40EA80" w:rsidR="00DD6F51" w:rsidRPr="00DD6F51" w:rsidRDefault="00C4559F" w:rsidP="00DD6F51">
      <w:pPr>
        <w:pBdr>
          <w:top w:val="single" w:sz="4" w:space="1" w:color="auto"/>
          <w:left w:val="single" w:sz="4" w:space="4" w:color="auto"/>
          <w:bottom w:val="single" w:sz="4" w:space="1" w:color="auto"/>
          <w:right w:val="single" w:sz="4" w:space="4" w:color="auto"/>
        </w:pBdr>
        <w:shd w:val="clear" w:color="auto" w:fill="C5E0B3" w:themeFill="accent6" w:themeFillTint="66"/>
        <w:rPr>
          <w:b/>
          <w:bCs/>
        </w:rPr>
      </w:pPr>
      <w:r>
        <w:rPr>
          <w:b/>
          <w:bCs/>
        </w:rPr>
        <w:t>É</w:t>
      </w:r>
      <w:r w:rsidR="00DD6F51" w:rsidRPr="00DD6F51">
        <w:rPr>
          <w:b/>
          <w:bCs/>
        </w:rPr>
        <w:t>valuation environnementale</w:t>
      </w:r>
    </w:p>
    <w:p w14:paraId="141A5DFB" w14:textId="30D91B6B" w:rsidR="0037206B" w:rsidRDefault="00DD6F51" w:rsidP="0037206B">
      <w:pPr>
        <w:pBdr>
          <w:top w:val="single" w:sz="4" w:space="1" w:color="auto"/>
          <w:left w:val="single" w:sz="4" w:space="4" w:color="auto"/>
          <w:bottom w:val="single" w:sz="4" w:space="1" w:color="auto"/>
          <w:right w:val="single" w:sz="4" w:space="4" w:color="auto"/>
        </w:pBdr>
        <w:shd w:val="clear" w:color="auto" w:fill="C5E0B3" w:themeFill="accent6" w:themeFillTint="66"/>
      </w:pPr>
      <w:r>
        <w:t>En confrontant les ambitions de développement avec le résultat des études préalables les commanditaires se placent dans les meilleures dispositions pour appliquer le principe d’évitement.</w:t>
      </w:r>
    </w:p>
    <w:p w14:paraId="13FD98E9" w14:textId="77777777" w:rsidR="0037206B" w:rsidRPr="0037206B" w:rsidRDefault="0037206B" w:rsidP="0037206B">
      <w:pPr>
        <w:pStyle w:val="Sansinterligne"/>
      </w:pPr>
    </w:p>
    <w:p w14:paraId="2DA6474B" w14:textId="572459B9" w:rsidR="00ED4631" w:rsidRPr="00ED4631" w:rsidRDefault="00E54346" w:rsidP="00D27DBE">
      <w:pPr>
        <w:pStyle w:val="Paragraphedeliste"/>
        <w:numPr>
          <w:ilvl w:val="0"/>
          <w:numId w:val="4"/>
        </w:numPr>
        <w:jc w:val="left"/>
        <w:rPr>
          <w:rFonts w:ascii="Calibri Light" w:eastAsia="Times New Roman" w:hAnsi="Calibri Light" w:cs="Times New Roman"/>
          <w:color w:val="4F6B0F"/>
          <w:sz w:val="28"/>
          <w:szCs w:val="26"/>
          <w:lang w:eastAsia="fr-FR"/>
        </w:rPr>
      </w:pPr>
      <w:r w:rsidRPr="00ED4631">
        <w:rPr>
          <w:b/>
          <w:bCs/>
        </w:rPr>
        <w:t>Fiche</w:t>
      </w:r>
      <w:r w:rsidR="00ED4631" w:rsidRPr="00ED4631">
        <w:rPr>
          <w:b/>
          <w:bCs/>
        </w:rPr>
        <w:t>s</w:t>
      </w:r>
      <w:r w:rsidR="0037206B">
        <w:rPr>
          <w:b/>
          <w:bCs/>
        </w:rPr>
        <w:t xml:space="preserve"> proposées</w:t>
      </w:r>
      <w:r>
        <w:t xml:space="preserve"> : </w:t>
      </w:r>
    </w:p>
    <w:p w14:paraId="3A7567A0" w14:textId="4F5CDAD9" w:rsidR="00CE7157" w:rsidRPr="00CE7157" w:rsidRDefault="00CE7157" w:rsidP="00ED7D33">
      <w:pPr>
        <w:pStyle w:val="Paragraphedeliste"/>
        <w:numPr>
          <w:ilvl w:val="1"/>
          <w:numId w:val="4"/>
        </w:numPr>
        <w:jc w:val="left"/>
      </w:pPr>
      <w:r w:rsidRPr="00CE7157">
        <w:t>Acer campestre</w:t>
      </w:r>
      <w:r>
        <w:t xml:space="preserve"> : études de terrain sur les continuités écologique (TVB) pour le </w:t>
      </w:r>
      <w:hyperlink r:id="rId9" w:history="1">
        <w:r w:rsidRPr="00CE7157">
          <w:rPr>
            <w:rStyle w:val="Lienhypertexte"/>
          </w:rPr>
          <w:t xml:space="preserve">SCoT de la Métropole </w:t>
        </w:r>
        <w:r w:rsidRPr="00CE7157">
          <w:rPr>
            <w:rStyle w:val="Lienhypertexte"/>
          </w:rPr>
          <w:t>d</w:t>
        </w:r>
        <w:r w:rsidRPr="00CE7157">
          <w:rPr>
            <w:rStyle w:val="Lienhypertexte"/>
          </w:rPr>
          <w:t>’Aix-Marseille-Provence</w:t>
        </w:r>
      </w:hyperlink>
      <w:r>
        <w:t xml:space="preserve"> (13)</w:t>
      </w:r>
    </w:p>
    <w:p w14:paraId="739845DC" w14:textId="036BF8F4" w:rsidR="00B315A0" w:rsidRPr="00B315A0" w:rsidRDefault="00B315A0" w:rsidP="00ED7D33">
      <w:pPr>
        <w:pStyle w:val="Paragraphedeliste"/>
        <w:numPr>
          <w:ilvl w:val="1"/>
          <w:numId w:val="4"/>
        </w:numPr>
        <w:jc w:val="left"/>
      </w:pPr>
      <w:r w:rsidRPr="00B315A0">
        <w:t xml:space="preserve">Rivière </w:t>
      </w:r>
      <w:r>
        <w:t xml:space="preserve">environnement : évitement d’une zone humide pour le </w:t>
      </w:r>
      <w:hyperlink r:id="rId10" w:history="1">
        <w:r w:rsidRPr="00B315A0">
          <w:rPr>
            <w:rStyle w:val="Lienhypertexte"/>
          </w:rPr>
          <w:t>PLU de Rochefort</w:t>
        </w:r>
      </w:hyperlink>
      <w:r>
        <w:t xml:space="preserve"> (17)</w:t>
      </w:r>
    </w:p>
    <w:p w14:paraId="17515EB9" w14:textId="6CDD1E84" w:rsidR="00ED4631" w:rsidRPr="00ED4631" w:rsidRDefault="005D0653" w:rsidP="00ED7D33">
      <w:pPr>
        <w:pStyle w:val="Paragraphedeliste"/>
        <w:numPr>
          <w:ilvl w:val="1"/>
          <w:numId w:val="4"/>
        </w:numPr>
        <w:jc w:val="left"/>
        <w:rPr>
          <w:rFonts w:ascii="Calibri Light" w:eastAsia="Times New Roman" w:hAnsi="Calibri Light" w:cs="Times New Roman"/>
          <w:color w:val="4F6B0F"/>
          <w:sz w:val="28"/>
          <w:szCs w:val="26"/>
          <w:lang w:eastAsia="fr-FR"/>
        </w:rPr>
      </w:pPr>
      <w:r>
        <w:t>Biotope : i</w:t>
      </w:r>
      <w:r w:rsidR="00ED4631">
        <w:t xml:space="preserve">nventaire </w:t>
      </w:r>
      <w:r>
        <w:t xml:space="preserve">zones humides de </w:t>
      </w:r>
      <w:hyperlink r:id="rId11" w:history="1">
        <w:r w:rsidR="00ED4631" w:rsidRPr="005D0653">
          <w:rPr>
            <w:rStyle w:val="Lienhypertexte"/>
          </w:rPr>
          <w:t>Sablé</w:t>
        </w:r>
        <w:r w:rsidR="00C4559F" w:rsidRPr="005D0653">
          <w:rPr>
            <w:rStyle w:val="Lienhypertexte"/>
          </w:rPr>
          <w:t>-sur-</w:t>
        </w:r>
        <w:r w:rsidR="00ED4631" w:rsidRPr="005D0653">
          <w:rPr>
            <w:rStyle w:val="Lienhypertexte"/>
          </w:rPr>
          <w:t>Sarthe</w:t>
        </w:r>
      </w:hyperlink>
      <w:r w:rsidR="00ED4631">
        <w:t xml:space="preserve"> </w:t>
      </w:r>
      <w:r>
        <w:t>(72)</w:t>
      </w:r>
    </w:p>
    <w:p w14:paraId="36A588BC" w14:textId="652C4D8C" w:rsidR="00886C1F" w:rsidRPr="005D0653" w:rsidRDefault="00ED4631" w:rsidP="005D0653">
      <w:pPr>
        <w:pStyle w:val="Paragraphedeliste"/>
        <w:numPr>
          <w:ilvl w:val="1"/>
          <w:numId w:val="4"/>
        </w:numPr>
        <w:jc w:val="left"/>
        <w:rPr>
          <w:rFonts w:ascii="Calibri Light" w:eastAsia="Times New Roman" w:hAnsi="Calibri Light" w:cs="Times New Roman"/>
          <w:color w:val="4F6B0F"/>
          <w:sz w:val="28"/>
          <w:szCs w:val="26"/>
          <w:lang w:eastAsia="fr-FR"/>
        </w:rPr>
      </w:pPr>
      <w:r>
        <w:t>Inventaire haies : </w:t>
      </w:r>
      <w:proofErr w:type="spellStart"/>
      <w:r>
        <w:t>TerrOïko</w:t>
      </w:r>
      <w:proofErr w:type="spellEnd"/>
      <w:r>
        <w:t> : modélisation</w:t>
      </w:r>
      <w:r w:rsidR="00886C1F">
        <w:br w:type="page"/>
      </w:r>
    </w:p>
    <w:p w14:paraId="5ACF4D9A" w14:textId="40A4694E" w:rsidR="009757CF" w:rsidRDefault="009757CF" w:rsidP="009757CF">
      <w:pPr>
        <w:pStyle w:val="Titre2"/>
      </w:pPr>
      <w:bookmarkStart w:id="5" w:name="_Toc46327060"/>
      <w:r>
        <w:lastRenderedPageBreak/>
        <w:t>État initial écologique</w:t>
      </w:r>
      <w:bookmarkEnd w:id="5"/>
    </w:p>
    <w:p w14:paraId="7E68A80E" w14:textId="2D455F9B" w:rsidR="0037206B" w:rsidRPr="00570C42" w:rsidRDefault="00570C42" w:rsidP="00570C42">
      <w:pPr>
        <w:rPr>
          <w:rFonts w:ascii="Times New Roman" w:hAnsi="Times New Roman" w:cs="Times New Roman"/>
          <w:i/>
          <w:iCs/>
          <w:sz w:val="24"/>
          <w:szCs w:val="24"/>
        </w:rPr>
      </w:pPr>
      <w:r w:rsidRPr="00570C42">
        <w:rPr>
          <w:b/>
          <w:bCs/>
          <w:i/>
          <w:iCs/>
          <w:color w:val="000000"/>
        </w:rPr>
        <w:t>Objectif de l’étape</w:t>
      </w:r>
      <w:r w:rsidRPr="00570C42">
        <w:rPr>
          <w:i/>
          <w:iCs/>
          <w:color w:val="000000"/>
        </w:rPr>
        <w:t xml:space="preserve"> : identifier les enjeux écologiques du territoire.</w:t>
      </w:r>
    </w:p>
    <w:p w14:paraId="59688880" w14:textId="35039973" w:rsidR="009757CF" w:rsidRDefault="009757CF" w:rsidP="009757CF">
      <w:r>
        <w:t>L’</w:t>
      </w:r>
      <w:r w:rsidR="00E90BFE" w:rsidRPr="00E90BFE">
        <w:rPr>
          <w:b/>
          <w:bCs/>
        </w:rPr>
        <w:t>É</w:t>
      </w:r>
      <w:r w:rsidRPr="00E90BFE">
        <w:rPr>
          <w:b/>
          <w:bCs/>
        </w:rPr>
        <w:t xml:space="preserve">tat Initial de l’Environnement </w:t>
      </w:r>
      <w:r>
        <w:t>(EIE) est un document qui a une place spécifique dans le rapport de présentation, ceci pour plusieurs raisons :</w:t>
      </w:r>
    </w:p>
    <w:p w14:paraId="1A49859F" w14:textId="77777777" w:rsidR="009757CF" w:rsidRDefault="009757CF" w:rsidP="00942DC6">
      <w:pPr>
        <w:pStyle w:val="Paragraphedeliste"/>
        <w:numPr>
          <w:ilvl w:val="0"/>
          <w:numId w:val="5"/>
        </w:numPr>
      </w:pPr>
      <w:r>
        <w:t>Il permet d’effectuer un bilan aussi exhaustif que possible de l’ensemble des enjeux environnementaux du territoire, afin de mesurer dès le début de la procédure les atouts, faiblesses et éléments de contraintes à prendre en compte pour la construction du projet de territoire.</w:t>
      </w:r>
    </w:p>
    <w:p w14:paraId="1197E68D" w14:textId="7CE52933" w:rsidR="009757CF" w:rsidRDefault="009757CF" w:rsidP="00942DC6">
      <w:pPr>
        <w:pStyle w:val="Paragraphedeliste"/>
        <w:numPr>
          <w:ilvl w:val="0"/>
          <w:numId w:val="5"/>
        </w:numPr>
      </w:pPr>
      <w:r>
        <w:t>Il constitue également un document d’information et de débat lisible sur les principaux thèmes environnementaux</w:t>
      </w:r>
      <w:r w:rsidR="00E90BFE">
        <w:t> :</w:t>
      </w:r>
      <w:r>
        <w:t xml:space="preserve"> il a une dimension pédagogique pour l’ensemble des acteurs concernés par l’élaboration du document d’urbanisme.</w:t>
      </w:r>
    </w:p>
    <w:p w14:paraId="0DBE5EE3" w14:textId="42005395" w:rsidR="009757CF" w:rsidRDefault="009757CF" w:rsidP="009757CF">
      <w:pPr>
        <w:rPr>
          <w:rFonts w:ascii="Times New Roman" w:hAnsi="Times New Roman" w:cs="Times New Roman"/>
          <w:sz w:val="24"/>
          <w:szCs w:val="24"/>
        </w:rPr>
      </w:pPr>
      <w:r>
        <w:t>L’état initial de l’environnement ne doit pas se cantonner à une monographie</w:t>
      </w:r>
      <w:r w:rsidR="00C4559F">
        <w:t>,</w:t>
      </w:r>
      <w:r>
        <w:t xml:space="preserve"> mais doit être sélectif dans le choix des données à analyser, ceci afin de faire ressortir les composantes de l’environnement les plus vulnérables et d’identifier les questions environnementales qui se posent à l’échelle du territoire et de sa zone d’influence concernés.</w:t>
      </w:r>
    </w:p>
    <w:p w14:paraId="5B4AF385" w14:textId="77777777" w:rsidR="009757CF" w:rsidRDefault="009757CF" w:rsidP="009757CF">
      <w:r w:rsidRPr="00E90BFE">
        <w:rPr>
          <w:b/>
          <w:bCs/>
        </w:rPr>
        <w:t>Concernant les enjeux écologiques</w:t>
      </w:r>
      <w:r>
        <w:t>, l’EIE doit s’interroger sur la pression de l’urbanisation et les besoins pour l’équilibre entre dynamique du territoire et préservation des milieux naturels. Il analyse les points de conflits entre la biodiversité et l’urbanisation, afin de favoriser la conciliation entre les activités qui font vivre le territoire et la préservation de la qualité de ses milieux naturels qui garantissent son cadre de vie.</w:t>
      </w:r>
    </w:p>
    <w:p w14:paraId="656D12FA" w14:textId="6F76C059" w:rsidR="009757CF" w:rsidRDefault="009757CF" w:rsidP="009757CF">
      <w:r>
        <w:t>Dans le cadre de la loi Grenelle 2, les documents d’urbanisme doivent également intégrer les objectifs de préservation et de restauration des continuités écologiques, notamment en définissant la trame verte et bleue</w:t>
      </w:r>
      <w:r w:rsidR="00DA7496">
        <w:t xml:space="preserve">, qui doit être </w:t>
      </w:r>
      <w:r>
        <w:t xml:space="preserve">identifiée dans les SRADDET </w:t>
      </w:r>
      <w:r w:rsidR="00DA7496">
        <w:t xml:space="preserve">puis </w:t>
      </w:r>
      <w:r>
        <w:t>déclinée et précisée localement. </w:t>
      </w:r>
    </w:p>
    <w:p w14:paraId="430ABBF0" w14:textId="2A4E310B" w:rsidR="00DD6F51" w:rsidRDefault="009757CF" w:rsidP="009757CF">
      <w:r>
        <w:t>Des prospections de terrain peuvent être nécessaires afin 1) d’affiner l’analyse sur les milieux naturels ou les continuités écologiques et 2) analyser les impacts et la mise en place de mesures ERC dans le cas où le projet aurait des incidences sur la biodiversité.</w:t>
      </w:r>
    </w:p>
    <w:p w14:paraId="4DE72E40" w14:textId="2F19A39E" w:rsidR="00DD6F51" w:rsidRPr="00985C79" w:rsidRDefault="00C4559F" w:rsidP="00DD6F51">
      <w:pPr>
        <w:pBdr>
          <w:top w:val="single" w:sz="4" w:space="1" w:color="auto"/>
          <w:left w:val="single" w:sz="4" w:space="4" w:color="auto"/>
          <w:bottom w:val="single" w:sz="4" w:space="1" w:color="auto"/>
          <w:right w:val="single" w:sz="4" w:space="4" w:color="auto"/>
        </w:pBdr>
        <w:shd w:val="clear" w:color="auto" w:fill="C5E0B3" w:themeFill="accent6" w:themeFillTint="66"/>
        <w:rPr>
          <w:b/>
          <w:bCs/>
        </w:rPr>
      </w:pPr>
      <w:r w:rsidRPr="00985C79">
        <w:rPr>
          <w:b/>
          <w:bCs/>
        </w:rPr>
        <w:t>É</w:t>
      </w:r>
      <w:r w:rsidR="00DD6F51" w:rsidRPr="00985C79">
        <w:rPr>
          <w:b/>
          <w:bCs/>
        </w:rPr>
        <w:t>valuation environnementale</w:t>
      </w:r>
    </w:p>
    <w:p w14:paraId="49B09CD3" w14:textId="3BDB6F1B" w:rsidR="00DD6F51" w:rsidRDefault="00DD6F51" w:rsidP="00DD6F51">
      <w:pPr>
        <w:pBdr>
          <w:top w:val="single" w:sz="4" w:space="1" w:color="auto"/>
          <w:left w:val="single" w:sz="4" w:space="4" w:color="auto"/>
          <w:bottom w:val="single" w:sz="4" w:space="1" w:color="auto"/>
          <w:right w:val="single" w:sz="4" w:space="4" w:color="auto"/>
        </w:pBdr>
        <w:shd w:val="clear" w:color="auto" w:fill="C5E0B3" w:themeFill="accent6" w:themeFillTint="66"/>
      </w:pPr>
      <w:r>
        <w:t>L’état initial de l’environnement constitue le référentiel nécessaire à l’évaluation environnementale (telle que le définit l’article R.104-18 du Code de l’urbanisme) et l’état de référence pour le suivi du document d’urbanisme.</w:t>
      </w:r>
    </w:p>
    <w:p w14:paraId="0790776F" w14:textId="257FA734" w:rsidR="00F160EF" w:rsidRDefault="00F160EF" w:rsidP="00F160EF">
      <w:pPr>
        <w:pBdr>
          <w:top w:val="single" w:sz="4" w:space="1" w:color="auto"/>
          <w:left w:val="single" w:sz="4" w:space="4" w:color="auto"/>
          <w:bottom w:val="single" w:sz="4" w:space="1" w:color="auto"/>
          <w:right w:val="single" w:sz="4" w:space="4" w:color="auto"/>
        </w:pBdr>
        <w:shd w:val="clear" w:color="auto" w:fill="C5E0B3" w:themeFill="accent6" w:themeFillTint="66"/>
      </w:pPr>
      <w:r>
        <w:t>Les données de l’EIE permettent également de renseigner les indicateurs pour le suivi et l’évaluation du document (état zéro)</w:t>
      </w:r>
      <w:r w:rsidR="00372A03">
        <w:t>.</w:t>
      </w:r>
    </w:p>
    <w:p w14:paraId="7AC7450A" w14:textId="3627CC54" w:rsidR="00DD6F51" w:rsidRDefault="00372A03" w:rsidP="0037206B">
      <w:pPr>
        <w:pBdr>
          <w:top w:val="single" w:sz="4" w:space="1" w:color="auto"/>
          <w:left w:val="single" w:sz="4" w:space="4" w:color="auto"/>
          <w:bottom w:val="single" w:sz="4" w:space="1" w:color="auto"/>
          <w:right w:val="single" w:sz="4" w:space="4" w:color="auto"/>
        </w:pBdr>
        <w:shd w:val="clear" w:color="auto" w:fill="C5E0B3" w:themeFill="accent6" w:themeFillTint="66"/>
      </w:pPr>
      <w:r>
        <w:t>L’évaluation environnementale doit analyser l’articulation du document d’urbanisme avec les autres plans et programmes. C’est un des éléments qui doit contribuer à la construction du projet de document d’urbanisme : il faut repérer, dès l’étape de l’EIE, dans les différents plans et programmes (SRADDET, SDAGE, chartes de PNR, etc.), les orientations et dispositions importantes, parce qu’elles doivent trouver traduction dans le document d’urbanisme et/ou parce qu’elles concernent spécifiquement le territoire en signalant une sensibilité particulière.</w:t>
      </w:r>
    </w:p>
    <w:p w14:paraId="1227BA6D" w14:textId="439BCD7C" w:rsidR="00ED4631" w:rsidRDefault="00ED4631" w:rsidP="00ED4631">
      <w:pPr>
        <w:pStyle w:val="Paragraphedeliste"/>
        <w:numPr>
          <w:ilvl w:val="0"/>
          <w:numId w:val="3"/>
        </w:numPr>
      </w:pPr>
      <w:r w:rsidRPr="00ED4631">
        <w:rPr>
          <w:b/>
          <w:bCs/>
        </w:rPr>
        <w:t>Fiches</w:t>
      </w:r>
      <w:r w:rsidR="0037206B">
        <w:rPr>
          <w:b/>
          <w:bCs/>
        </w:rPr>
        <w:t xml:space="preserve"> proposées</w:t>
      </w:r>
      <w:r>
        <w:t xml:space="preserve"> : </w:t>
      </w:r>
    </w:p>
    <w:p w14:paraId="79581E38" w14:textId="577CAC40" w:rsidR="00CE7157" w:rsidRDefault="00CE7157" w:rsidP="00CE7157">
      <w:pPr>
        <w:pStyle w:val="Paragraphedeliste"/>
        <w:numPr>
          <w:ilvl w:val="1"/>
          <w:numId w:val="3"/>
        </w:numPr>
      </w:pPr>
      <w:r>
        <w:t xml:space="preserve">Acer campestre : communication grand public pour le </w:t>
      </w:r>
      <w:hyperlink r:id="rId12" w:history="1">
        <w:r w:rsidRPr="00CE7157">
          <w:rPr>
            <w:rStyle w:val="Lienhypertexte"/>
          </w:rPr>
          <w:t>SCoT Pic du Loup</w:t>
        </w:r>
      </w:hyperlink>
      <w:r>
        <w:t xml:space="preserve"> (34)</w:t>
      </w:r>
    </w:p>
    <w:p w14:paraId="0B8AE037" w14:textId="3BE8D401" w:rsidR="00DA7496" w:rsidRPr="00DA7496" w:rsidRDefault="00DA7496" w:rsidP="00DA7496">
      <w:pPr>
        <w:pStyle w:val="Paragraphedeliste"/>
        <w:numPr>
          <w:ilvl w:val="1"/>
          <w:numId w:val="3"/>
        </w:numPr>
      </w:pPr>
      <w:r>
        <w:t xml:space="preserve">BE Nat’ : </w:t>
      </w:r>
      <w:r w:rsidR="00DD309D">
        <w:t>a</w:t>
      </w:r>
      <w:r w:rsidRPr="00DA7496">
        <w:t xml:space="preserve">ctualisation de l’inventaire </w:t>
      </w:r>
      <w:r>
        <w:t>ZH</w:t>
      </w:r>
      <w:r w:rsidRPr="00DA7496">
        <w:t xml:space="preserve"> </w:t>
      </w:r>
      <w:r>
        <w:t>pour</w:t>
      </w:r>
      <w:r w:rsidRPr="00DA7496">
        <w:t xml:space="preserve"> </w:t>
      </w:r>
      <w:hyperlink r:id="rId13" w:history="1">
        <w:r w:rsidRPr="00DA7496">
          <w:rPr>
            <w:rStyle w:val="Lienhypertexte"/>
          </w:rPr>
          <w:t>Montauban de Bretagne</w:t>
        </w:r>
      </w:hyperlink>
      <w:r>
        <w:t xml:space="preserve"> (35)</w:t>
      </w:r>
    </w:p>
    <w:p w14:paraId="499CA55A" w14:textId="6808DE46" w:rsidR="00ED4631" w:rsidRDefault="00ED4631" w:rsidP="00ED4631">
      <w:pPr>
        <w:pStyle w:val="Paragraphedeliste"/>
        <w:numPr>
          <w:ilvl w:val="1"/>
          <w:numId w:val="3"/>
        </w:numPr>
      </w:pPr>
      <w:r>
        <w:t xml:space="preserve">Simulation : </w:t>
      </w:r>
      <w:proofErr w:type="spellStart"/>
      <w:r>
        <w:t>TerrOïko</w:t>
      </w:r>
      <w:proofErr w:type="spellEnd"/>
    </w:p>
    <w:p w14:paraId="0B51C1BA" w14:textId="723D907F" w:rsidR="009757CF" w:rsidRDefault="009757CF" w:rsidP="009757CF">
      <w:pPr>
        <w:pStyle w:val="Titre2"/>
      </w:pPr>
      <w:bookmarkStart w:id="6" w:name="_Toc46327061"/>
      <w:r>
        <w:lastRenderedPageBreak/>
        <w:t>Définition des enjeux écologiques</w:t>
      </w:r>
      <w:bookmarkEnd w:id="6"/>
    </w:p>
    <w:p w14:paraId="3C03B144" w14:textId="24BCC4D7" w:rsidR="009757CF" w:rsidRPr="0037206B" w:rsidRDefault="009757CF" w:rsidP="0037206B">
      <w:pPr>
        <w:rPr>
          <w:rFonts w:ascii="Times New Roman" w:hAnsi="Times New Roman" w:cs="Times New Roman"/>
          <w:i/>
          <w:iCs/>
          <w:sz w:val="24"/>
          <w:szCs w:val="24"/>
        </w:rPr>
      </w:pPr>
      <w:r w:rsidRPr="0037206B">
        <w:rPr>
          <w:b/>
          <w:bCs/>
          <w:i/>
          <w:iCs/>
        </w:rPr>
        <w:t>Objectif de l’étape</w:t>
      </w:r>
      <w:r w:rsidRPr="0037206B">
        <w:rPr>
          <w:i/>
          <w:iCs/>
        </w:rPr>
        <w:t xml:space="preserve"> : analyser, spatialiser et hiérarchiser les enjeux.</w:t>
      </w:r>
    </w:p>
    <w:p w14:paraId="43AF36C4" w14:textId="77777777" w:rsidR="009757CF" w:rsidRDefault="009757CF" w:rsidP="00EA4C03">
      <w:r>
        <w:t>L’EIE ne doit pas être construit comme un catalogue exhaustif de données sur l’environnement. Au contraire, il doit mettre en perspective les éléments importants du territoire en identifiant les problématiques spécifiques de celui-ci dans un contexte local, régional, national, afin de faire émerger les enjeux de son développement. Ainsi, l’état initial de l’environnement identifie les principaux enjeux environnementaux, c’est-à-dire les questions d’environnement qui engagent fortement l’avenir du territoire, les valeurs qu’il n’est pas acceptable de voir disparaître ou se dégrader, ou que l’on cherche à gagner ou reconquérir, en particulier du point de vue des milieux naturels et de la qualité de vie. </w:t>
      </w:r>
    </w:p>
    <w:p w14:paraId="33D4D459" w14:textId="77777777" w:rsidR="009757CF" w:rsidRDefault="009757CF" w:rsidP="00EA4C03">
      <w:r>
        <w:t>La</w:t>
      </w:r>
      <w:r>
        <w:rPr>
          <w:b/>
          <w:bCs/>
        </w:rPr>
        <w:t xml:space="preserve"> hiérarchisation des enjeux</w:t>
      </w:r>
      <w:r>
        <w:t xml:space="preserve"> est établie au regard de leur importance pour la protection des ressources et des milieux, et également de la qualité de vie, de la santé publique, voire plus largement du développement durable. Elle intègre le niveau des menaces identifiées et l’urgence d’intervention et dépend des objectifs du territoire concerné. Les problématiques écologiques sont également à croiser avec les autres thématiques du territoire afin de faire émerger certains enjeux et leviers à mobiliser dans le document d’urbanisme. In fine, diagnostic et état initial de l’environnement doivent conclure conjointement sur les enjeux du territoire, qui serviront de base de travail pour l’élaboration de différents scénarios et du PADD et pour l’évaluation des incidences du document d’urbanisme. </w:t>
      </w:r>
    </w:p>
    <w:p w14:paraId="06E31754" w14:textId="740666D7" w:rsidR="009757CF" w:rsidRDefault="009757CF" w:rsidP="00EA4C03">
      <w:r>
        <w:t>L’ensemble du territoire n’est pas nécessairement concerné par l’ensemble des enjeux, il est donc important de</w:t>
      </w:r>
      <w:r>
        <w:rPr>
          <w:b/>
          <w:bCs/>
        </w:rPr>
        <w:t xml:space="preserve"> territorialiser les enjeux </w:t>
      </w:r>
      <w:r>
        <w:t>pour prendre en compte les spécificités locales au sein du territoire. La cartographie est ici un élément important, permettant de spatialiser les parties du territoire concernées par chaque enjeu, et de mettre en évidence celles qui en cumulent plusieurs. </w:t>
      </w:r>
    </w:p>
    <w:p w14:paraId="34A448EE" w14:textId="1D8EB1FF" w:rsidR="00DD6F51" w:rsidRDefault="00DD6F51" w:rsidP="00EA4C03"/>
    <w:p w14:paraId="064F4DD2" w14:textId="6492ED3C" w:rsidR="00DD6F51" w:rsidRPr="00985C79" w:rsidRDefault="00C4559F" w:rsidP="00A9490F">
      <w:pPr>
        <w:pBdr>
          <w:top w:val="single" w:sz="4" w:space="1" w:color="auto"/>
          <w:left w:val="single" w:sz="4" w:space="4" w:color="auto"/>
          <w:bottom w:val="single" w:sz="4" w:space="1" w:color="auto"/>
          <w:right w:val="single" w:sz="4" w:space="4" w:color="auto"/>
        </w:pBdr>
        <w:shd w:val="clear" w:color="auto" w:fill="C5E0B3" w:themeFill="accent6" w:themeFillTint="66"/>
        <w:rPr>
          <w:b/>
          <w:bCs/>
        </w:rPr>
      </w:pPr>
      <w:r w:rsidRPr="00985C79">
        <w:rPr>
          <w:b/>
          <w:bCs/>
        </w:rPr>
        <w:t>É</w:t>
      </w:r>
      <w:r w:rsidR="00DD6F51" w:rsidRPr="00985C79">
        <w:rPr>
          <w:b/>
          <w:bCs/>
        </w:rPr>
        <w:t>valuation environnementale</w:t>
      </w:r>
    </w:p>
    <w:p w14:paraId="4DEC879C" w14:textId="62D2D90B" w:rsidR="00DD6F51" w:rsidRDefault="00F160EF" w:rsidP="00A9490F">
      <w:pPr>
        <w:pBdr>
          <w:top w:val="single" w:sz="4" w:space="1" w:color="auto"/>
          <w:left w:val="single" w:sz="4" w:space="4" w:color="auto"/>
          <w:bottom w:val="single" w:sz="4" w:space="1" w:color="auto"/>
          <w:right w:val="single" w:sz="4" w:space="4" w:color="auto"/>
        </w:pBdr>
        <w:shd w:val="clear" w:color="auto" w:fill="C5E0B3" w:themeFill="accent6" w:themeFillTint="66"/>
      </w:pPr>
      <w:r>
        <w:t>La hiérarchisation des enjeux permet de répondre à la logique d’amélioration continue et de proportionnalité de l’évaluation environnementale : la précision et l’exhaustivité de l’évaluation doivent en effet dépendre d’une part de la sensibilité du territoire exprimée par les enjeux environnementaux, et d’autre part de la nature, de l’ampleur et du niveau de précision des orientations et dispositions évaluées</w:t>
      </w:r>
      <w:r w:rsidR="00A9490F">
        <w:t>.</w:t>
      </w:r>
    </w:p>
    <w:p w14:paraId="4DDD6BD6" w14:textId="5E85FF0B" w:rsidR="00A9490F" w:rsidRDefault="00A9490F" w:rsidP="00A9490F">
      <w:pPr>
        <w:pBdr>
          <w:top w:val="single" w:sz="4" w:space="1" w:color="auto"/>
          <w:left w:val="single" w:sz="4" w:space="4" w:color="auto"/>
          <w:bottom w:val="single" w:sz="4" w:space="1" w:color="auto"/>
          <w:right w:val="single" w:sz="4" w:space="4" w:color="auto"/>
        </w:pBdr>
        <w:shd w:val="clear" w:color="auto" w:fill="C5E0B3" w:themeFill="accent6" w:themeFillTint="66"/>
      </w:pPr>
      <w:r>
        <w:t>La territorialisation des enjeux permet d’approfondir l’analyse des incidences sur les secteurs les plus sensibles ou susceptibles d’être les plus concernés par les orientations ou les projets.</w:t>
      </w:r>
    </w:p>
    <w:p w14:paraId="57003EAA" w14:textId="43C42BBA" w:rsidR="00A9490F" w:rsidRDefault="00A9490F" w:rsidP="00570C42">
      <w:pPr>
        <w:pBdr>
          <w:top w:val="single" w:sz="4" w:space="1" w:color="auto"/>
          <w:left w:val="single" w:sz="4" w:space="4" w:color="auto"/>
          <w:bottom w:val="single" w:sz="4" w:space="1" w:color="auto"/>
          <w:right w:val="single" w:sz="4" w:space="4" w:color="auto"/>
        </w:pBdr>
        <w:shd w:val="clear" w:color="auto" w:fill="C5E0B3" w:themeFill="accent6" w:themeFillTint="66"/>
      </w:pPr>
      <w:r>
        <w:t>Les enjeux environnementaux permettent enfin d’affiner la liste des question</w:t>
      </w:r>
      <w:r w:rsidR="00C4559F">
        <w:t>s</w:t>
      </w:r>
      <w:r>
        <w:t xml:space="preserve"> évaluatives qui serviront à l’analyse des incidences.</w:t>
      </w:r>
    </w:p>
    <w:p w14:paraId="31CE89C1" w14:textId="17AC393F" w:rsidR="00334DF2" w:rsidRPr="00334DF2" w:rsidRDefault="00334DF2" w:rsidP="00334DF2">
      <w:pPr>
        <w:pStyle w:val="Paragraphedeliste"/>
        <w:numPr>
          <w:ilvl w:val="0"/>
          <w:numId w:val="3"/>
        </w:numPr>
        <w:rPr>
          <w:b/>
          <w:bCs/>
        </w:rPr>
      </w:pPr>
      <w:r w:rsidRPr="00334DF2">
        <w:rPr>
          <w:b/>
          <w:bCs/>
        </w:rPr>
        <w:t>Fiche</w:t>
      </w:r>
      <w:r>
        <w:rPr>
          <w:b/>
          <w:bCs/>
        </w:rPr>
        <w:t>s</w:t>
      </w:r>
      <w:r w:rsidR="00570C42">
        <w:rPr>
          <w:b/>
          <w:bCs/>
        </w:rPr>
        <w:t xml:space="preserve"> proposées</w:t>
      </w:r>
      <w:r>
        <w:rPr>
          <w:b/>
          <w:bCs/>
        </w:rPr>
        <w:t> :</w:t>
      </w:r>
    </w:p>
    <w:p w14:paraId="4FF4E281" w14:textId="19B6CAC5" w:rsidR="00334DF2" w:rsidRDefault="00334DF2" w:rsidP="00334DF2">
      <w:pPr>
        <w:pStyle w:val="Paragraphedeliste"/>
        <w:numPr>
          <w:ilvl w:val="1"/>
          <w:numId w:val="3"/>
        </w:numPr>
      </w:pPr>
      <w:r>
        <w:t xml:space="preserve">Acer campestre : définition des enjeux pour </w:t>
      </w:r>
      <w:r w:rsidR="00CE7157">
        <w:t>le</w:t>
      </w:r>
      <w:r>
        <w:t xml:space="preserve"> </w:t>
      </w:r>
      <w:hyperlink r:id="rId14" w:history="1">
        <w:r w:rsidRPr="00CE7157">
          <w:rPr>
            <w:rStyle w:val="Lienhypertexte"/>
          </w:rPr>
          <w:t>SCoT</w:t>
        </w:r>
        <w:r w:rsidR="00CE7157" w:rsidRPr="00CE7157">
          <w:rPr>
            <w:rStyle w:val="Lienhypertexte"/>
          </w:rPr>
          <w:t xml:space="preserve"> du Grand Evreux</w:t>
        </w:r>
      </w:hyperlink>
      <w:r w:rsidR="00CE7157">
        <w:t xml:space="preserve"> (27)</w:t>
      </w:r>
    </w:p>
    <w:p w14:paraId="77C76526" w14:textId="7EDCB95E" w:rsidR="00334DF2" w:rsidRDefault="00334DF2" w:rsidP="00334DF2">
      <w:pPr>
        <w:pStyle w:val="Paragraphedeliste"/>
        <w:numPr>
          <w:ilvl w:val="1"/>
          <w:numId w:val="3"/>
        </w:numPr>
      </w:pPr>
      <w:proofErr w:type="spellStart"/>
      <w:r>
        <w:t>TerrOïko</w:t>
      </w:r>
      <w:proofErr w:type="spellEnd"/>
      <w:r>
        <w:t> : Oléron</w:t>
      </w:r>
    </w:p>
    <w:p w14:paraId="74C04C19" w14:textId="10344C27" w:rsidR="00F160EF" w:rsidRDefault="00F160EF">
      <w:pPr>
        <w:jc w:val="left"/>
      </w:pPr>
      <w:r>
        <w:br w:type="page"/>
      </w:r>
    </w:p>
    <w:p w14:paraId="6CABBF83" w14:textId="7781F788" w:rsidR="009757CF" w:rsidRDefault="009757CF" w:rsidP="00EA4C03">
      <w:pPr>
        <w:pStyle w:val="Titre2"/>
      </w:pPr>
      <w:bookmarkStart w:id="7" w:name="_Toc46327062"/>
      <w:r>
        <w:lastRenderedPageBreak/>
        <w:t>Projet politiqu</w:t>
      </w:r>
      <w:r w:rsidR="00570C42">
        <w:t>e</w:t>
      </w:r>
      <w:bookmarkEnd w:id="7"/>
    </w:p>
    <w:p w14:paraId="6D6BB5A1" w14:textId="15783C27" w:rsidR="009757CF" w:rsidRPr="00570C42" w:rsidRDefault="009757CF" w:rsidP="00570C42">
      <w:pPr>
        <w:rPr>
          <w:rFonts w:ascii="Times New Roman" w:hAnsi="Times New Roman" w:cs="Times New Roman"/>
          <w:i/>
          <w:iCs/>
          <w:sz w:val="24"/>
          <w:szCs w:val="24"/>
        </w:rPr>
      </w:pPr>
      <w:r w:rsidRPr="00570C42">
        <w:rPr>
          <w:b/>
          <w:bCs/>
          <w:i/>
          <w:iCs/>
          <w:color w:val="000000"/>
        </w:rPr>
        <w:t>Objectif de l’étape</w:t>
      </w:r>
      <w:r w:rsidRPr="00570C42">
        <w:rPr>
          <w:i/>
          <w:iCs/>
          <w:color w:val="000000"/>
        </w:rPr>
        <w:t xml:space="preserve"> : élaboration de la stratégie du projet de territoire.</w:t>
      </w:r>
    </w:p>
    <w:p w14:paraId="71544F1D" w14:textId="3895C5C5" w:rsidR="009757CF" w:rsidRDefault="009757CF" w:rsidP="00EA4C03">
      <w:r>
        <w:t>Cette étape est fondamentale pour la prise en compte de la biodiversité dans les documents de planification. C’est en effet à cette étape qu’élus et techniciens du territoire</w:t>
      </w:r>
      <w:r w:rsidR="00E90BFE">
        <w:t>,</w:t>
      </w:r>
      <w:r>
        <w:t xml:space="preserve"> assistés de leurs bureaux d’études</w:t>
      </w:r>
      <w:r w:rsidR="00E90BFE">
        <w:t>,</w:t>
      </w:r>
      <w:r>
        <w:t xml:space="preserve"> traduisent les enjeux identifiés à l’étape précédente en projet de territoire au regard de leurs programmes de politiques d’aménagement.</w:t>
      </w:r>
    </w:p>
    <w:p w14:paraId="2CEA37B7" w14:textId="204B1B07" w:rsidR="00A9490F" w:rsidRDefault="009757CF" w:rsidP="00EA4C03">
      <w:r>
        <w:t>Cette base sert à fixer les objectifs du territoire en termes de conservation de la biodiversité</w:t>
      </w:r>
      <w:r w:rsidR="00C4559F">
        <w:t>,</w:t>
      </w:r>
      <w:r>
        <w:t xml:space="preserve"> et ce dans la mesure des compétences de la collectivité. Ainsi, cette étape de construction politique du projet de territoire en faveur de la biodiversité constitue le socle sur lequel se base</w:t>
      </w:r>
      <w:r w:rsidR="00C4559F">
        <w:t>nt</w:t>
      </w:r>
      <w:r>
        <w:t xml:space="preserve"> les réglementations et orientations inscrites dans les documents de planifications. Elle constitue aussi le support structurant des programmes d’actions opérationnelles.</w:t>
      </w:r>
    </w:p>
    <w:p w14:paraId="27B35A16" w14:textId="7375ED55" w:rsidR="00A9490F" w:rsidRPr="00985C79" w:rsidRDefault="00C4559F" w:rsidP="00A60F7A">
      <w:pPr>
        <w:pBdr>
          <w:top w:val="single" w:sz="4" w:space="1" w:color="auto"/>
          <w:left w:val="single" w:sz="4" w:space="4" w:color="auto"/>
          <w:bottom w:val="single" w:sz="4" w:space="1" w:color="auto"/>
          <w:right w:val="single" w:sz="4" w:space="4" w:color="auto"/>
        </w:pBdr>
        <w:shd w:val="clear" w:color="auto" w:fill="C5E0B3" w:themeFill="accent6" w:themeFillTint="66"/>
        <w:rPr>
          <w:b/>
          <w:bCs/>
        </w:rPr>
      </w:pPr>
      <w:r w:rsidRPr="00985C79">
        <w:rPr>
          <w:b/>
          <w:bCs/>
        </w:rPr>
        <w:t>É</w:t>
      </w:r>
      <w:r w:rsidR="00A9490F" w:rsidRPr="00985C79">
        <w:rPr>
          <w:b/>
          <w:bCs/>
        </w:rPr>
        <w:t>valuation environnementale</w:t>
      </w:r>
    </w:p>
    <w:p w14:paraId="23F3E431" w14:textId="78674893" w:rsidR="00A9490F" w:rsidRDefault="00A60F7A" w:rsidP="00570C42">
      <w:pPr>
        <w:pBdr>
          <w:top w:val="single" w:sz="4" w:space="1" w:color="auto"/>
          <w:left w:val="single" w:sz="4" w:space="4" w:color="auto"/>
          <w:bottom w:val="single" w:sz="4" w:space="1" w:color="auto"/>
          <w:right w:val="single" w:sz="4" w:space="4" w:color="auto"/>
        </w:pBdr>
        <w:shd w:val="clear" w:color="auto" w:fill="C5E0B3" w:themeFill="accent6" w:themeFillTint="66"/>
      </w:pPr>
      <w:r>
        <w:t>L’évaluation environnementale a pour objectif d’analyser les incidences du projet politique sur l’environnement de façon proportionnée au niveau de précision des orientations, de comparer des scénarios ou alternatives, de vérifier la cohérence du projet avec les enjeux environnementaux.</w:t>
      </w:r>
    </w:p>
    <w:p w14:paraId="2DB7C73C" w14:textId="0AEF65AE" w:rsidR="009757CF" w:rsidRDefault="00334DF2" w:rsidP="00334DF2">
      <w:pPr>
        <w:pStyle w:val="Paragraphedeliste"/>
        <w:numPr>
          <w:ilvl w:val="0"/>
          <w:numId w:val="3"/>
        </w:numPr>
        <w:spacing w:after="240"/>
      </w:pPr>
      <w:r w:rsidRPr="00334DF2">
        <w:rPr>
          <w:b/>
          <w:bCs/>
        </w:rPr>
        <w:t>Fiches</w:t>
      </w:r>
      <w:r w:rsidR="00570C42">
        <w:rPr>
          <w:b/>
          <w:bCs/>
        </w:rPr>
        <w:t xml:space="preserve"> proposées</w:t>
      </w:r>
      <w:r>
        <w:t> :</w:t>
      </w:r>
    </w:p>
    <w:p w14:paraId="29ED14FC" w14:textId="1F3F0EEF" w:rsidR="00334DF2" w:rsidRDefault="00334DF2" w:rsidP="00334DF2">
      <w:pPr>
        <w:pStyle w:val="Paragraphedeliste"/>
        <w:numPr>
          <w:ilvl w:val="1"/>
          <w:numId w:val="3"/>
        </w:numPr>
        <w:spacing w:after="240"/>
      </w:pPr>
      <w:r>
        <w:t xml:space="preserve">Acer campestre : concertation sur le PADD </w:t>
      </w:r>
      <w:r w:rsidR="00CE7157">
        <w:t xml:space="preserve">du </w:t>
      </w:r>
      <w:hyperlink r:id="rId15" w:history="1">
        <w:r w:rsidR="00CE7157" w:rsidRPr="00CE7157">
          <w:rPr>
            <w:rStyle w:val="Lienhypertexte"/>
          </w:rPr>
          <w:t>SCoT</w:t>
        </w:r>
        <w:r w:rsidRPr="00CE7157">
          <w:rPr>
            <w:rStyle w:val="Lienhypertexte"/>
          </w:rPr>
          <w:t xml:space="preserve"> Val de Saône</w:t>
        </w:r>
      </w:hyperlink>
      <w:r w:rsidR="00CE7157">
        <w:t xml:space="preserve"> (21)</w:t>
      </w:r>
    </w:p>
    <w:p w14:paraId="2FB61989" w14:textId="34510531" w:rsidR="00334DF2" w:rsidRDefault="00334DF2" w:rsidP="00334DF2">
      <w:pPr>
        <w:pStyle w:val="Paragraphedeliste"/>
        <w:numPr>
          <w:ilvl w:val="1"/>
          <w:numId w:val="3"/>
        </w:numPr>
        <w:spacing w:after="240"/>
      </w:pPr>
      <w:r>
        <w:t>Biotope : analyse des incidences PADD</w:t>
      </w:r>
      <w:r w:rsidR="005D0653">
        <w:t xml:space="preserve"> pour le </w:t>
      </w:r>
      <w:hyperlink r:id="rId16" w:history="1">
        <w:r w:rsidR="005D0653" w:rsidRPr="005D0653">
          <w:rPr>
            <w:rStyle w:val="Lienhypertexte"/>
          </w:rPr>
          <w:t>PLUi du Val</w:t>
        </w:r>
        <w:r w:rsidR="005D0653" w:rsidRPr="005D0653">
          <w:rPr>
            <w:rStyle w:val="Lienhypertexte"/>
          </w:rPr>
          <w:t xml:space="preserve"> </w:t>
        </w:r>
        <w:r w:rsidR="005D0653" w:rsidRPr="005D0653">
          <w:rPr>
            <w:rStyle w:val="Lienhypertexte"/>
          </w:rPr>
          <w:t>d’Ille Aubigné</w:t>
        </w:r>
      </w:hyperlink>
      <w:r w:rsidR="005D0653">
        <w:t xml:space="preserve"> (35)</w:t>
      </w:r>
    </w:p>
    <w:p w14:paraId="511F5E96" w14:textId="77777777" w:rsidR="00EA4C03" w:rsidRDefault="00EA4C03">
      <w:pPr>
        <w:jc w:val="left"/>
        <w:rPr>
          <w:rFonts w:ascii="Arial" w:hAnsi="Arial" w:cs="Arial"/>
          <w:b/>
          <w:bCs/>
          <w:color w:val="000000"/>
        </w:rPr>
      </w:pPr>
      <w:r>
        <w:rPr>
          <w:rFonts w:ascii="Arial" w:hAnsi="Arial" w:cs="Arial"/>
          <w:b/>
          <w:bCs/>
          <w:color w:val="000000"/>
        </w:rPr>
        <w:br w:type="page"/>
      </w:r>
    </w:p>
    <w:p w14:paraId="7E630E2D" w14:textId="19E3BEE7" w:rsidR="009757CF" w:rsidRDefault="009757CF" w:rsidP="00EA4C03">
      <w:pPr>
        <w:pStyle w:val="Titre2"/>
      </w:pPr>
      <w:bookmarkStart w:id="8" w:name="_Toc46327063"/>
      <w:r>
        <w:lastRenderedPageBreak/>
        <w:t>Traduction réglementaire et opérationnelle.</w:t>
      </w:r>
      <w:bookmarkEnd w:id="8"/>
    </w:p>
    <w:p w14:paraId="2FC329C8" w14:textId="3D121F12" w:rsidR="009757CF" w:rsidRPr="00570C42" w:rsidRDefault="009757CF" w:rsidP="00570C42">
      <w:pPr>
        <w:rPr>
          <w:rFonts w:ascii="Times New Roman" w:hAnsi="Times New Roman" w:cs="Times New Roman"/>
          <w:i/>
          <w:iCs/>
          <w:sz w:val="24"/>
          <w:szCs w:val="24"/>
        </w:rPr>
      </w:pPr>
      <w:r w:rsidRPr="00570C42">
        <w:rPr>
          <w:b/>
          <w:bCs/>
          <w:i/>
          <w:iCs/>
          <w:color w:val="000000"/>
        </w:rPr>
        <w:t>Objectif de l’étape</w:t>
      </w:r>
      <w:r w:rsidRPr="00570C42">
        <w:rPr>
          <w:i/>
          <w:iCs/>
          <w:color w:val="000000"/>
        </w:rPr>
        <w:t xml:space="preserve"> : décliner réglementairement la stratégie territoriale. </w:t>
      </w:r>
    </w:p>
    <w:p w14:paraId="6D26994C" w14:textId="6FEE9C65" w:rsidR="009757CF" w:rsidRDefault="009757CF" w:rsidP="00EA4C03">
      <w:r>
        <w:t>C’est à cette étape où l’</w:t>
      </w:r>
      <w:proofErr w:type="spellStart"/>
      <w:r>
        <w:t>itérativité</w:t>
      </w:r>
      <w:proofErr w:type="spellEnd"/>
      <w:r>
        <w:t xml:space="preserve"> de l’évaluation environnementale a tout son sens. Par l’intermédiaire des échanges entre l’urbaniste (en charge de la rédaction des pièces),</w:t>
      </w:r>
      <w:r w:rsidR="00EA4C03">
        <w:t xml:space="preserve"> </w:t>
      </w:r>
      <w:r>
        <w:t xml:space="preserve">les élus et techniciens, l’objectif </w:t>
      </w:r>
      <w:r w:rsidR="00E90BFE">
        <w:t>est</w:t>
      </w:r>
      <w:r>
        <w:t xml:space="preserve"> de proposer un projet ayant pris en compte les enjeux pointés dans l’état initial de l’environnement</w:t>
      </w:r>
      <w:r w:rsidR="005A70CC">
        <w:t>,</w:t>
      </w:r>
      <w:r>
        <w:t xml:space="preserve"> mais également d’assurer la compatibilité avec les documents</w:t>
      </w:r>
      <w:r w:rsidR="00C4559F">
        <w:t>-</w:t>
      </w:r>
      <w:r>
        <w:t>cadres</w:t>
      </w:r>
      <w:r w:rsidR="005A70CC">
        <w:t xml:space="preserve"> : </w:t>
      </w:r>
      <w:r>
        <w:t>SRADDET dont SRCE, SAGE</w:t>
      </w:r>
      <w:r w:rsidR="00EA4C03">
        <w:t>…</w:t>
      </w:r>
    </w:p>
    <w:p w14:paraId="7CD3E8EC" w14:textId="77777777" w:rsidR="009757CF" w:rsidRPr="00EA4C03" w:rsidRDefault="009757CF" w:rsidP="00EA4C03">
      <w:pPr>
        <w:rPr>
          <w:b/>
          <w:bCs/>
        </w:rPr>
      </w:pPr>
      <w:r w:rsidRPr="00EA4C03">
        <w:rPr>
          <w:b/>
          <w:bCs/>
        </w:rPr>
        <w:t>Document d’orientation et d’objectifs :</w:t>
      </w:r>
    </w:p>
    <w:p w14:paraId="689BB0B9" w14:textId="0F2C0DA2" w:rsidR="009757CF" w:rsidRDefault="009757CF" w:rsidP="00EA4C03">
      <w:r>
        <w:t>Le DOO est le document réglementaire et opposable du SCOT. Il exprime des prescriptions et des recommandations à destination des documents d’urbanisme locaux. Il guide leur élaboration et devient le seul document de référence (on parle de SCOT « intégrateur ») qui intègre les documents de rang supérieur (SRCE, SDAGE, SAGE, charte de Parc Naturel Régional, etc</w:t>
      </w:r>
      <w:r w:rsidR="00C4559F">
        <w:t>.</w:t>
      </w:r>
      <w:r>
        <w:t>).</w:t>
      </w:r>
    </w:p>
    <w:p w14:paraId="37D7A750" w14:textId="2813C10A" w:rsidR="009757CF" w:rsidRPr="00EA4C03" w:rsidRDefault="009757CF" w:rsidP="00EA4C03">
      <w:pPr>
        <w:rPr>
          <w:b/>
          <w:bCs/>
        </w:rPr>
      </w:pPr>
      <w:r w:rsidRPr="00EA4C03">
        <w:rPr>
          <w:b/>
          <w:bCs/>
        </w:rPr>
        <w:t xml:space="preserve">Les outils </w:t>
      </w:r>
      <w:r w:rsidRPr="00EA4C03">
        <w:t>:</w:t>
      </w:r>
      <w:r w:rsidR="00EA4C03" w:rsidRPr="00EA4C03">
        <w:t xml:space="preserve"> </w:t>
      </w:r>
      <w:r w:rsidR="00EA4C03">
        <w:t>ré</w:t>
      </w:r>
      <w:r>
        <w:t>unions, tableaux de bord, croisement cartographique</w:t>
      </w:r>
    </w:p>
    <w:p w14:paraId="2546D09E" w14:textId="77777777" w:rsidR="005A70CC" w:rsidRDefault="009757CF" w:rsidP="00EA4C03">
      <w:pPr>
        <w:rPr>
          <w:b/>
          <w:bCs/>
        </w:rPr>
      </w:pPr>
      <w:r>
        <w:rPr>
          <w:b/>
          <w:bCs/>
        </w:rPr>
        <w:t>Règlements et Orientations d’Aménagement et de Programmation (OAP) pour PLU(i)</w:t>
      </w:r>
      <w:r w:rsidR="005A70CC">
        <w:rPr>
          <w:b/>
          <w:bCs/>
        </w:rPr>
        <w:t> :</w:t>
      </w:r>
    </w:p>
    <w:p w14:paraId="48DE8060" w14:textId="28BE0196" w:rsidR="009757CF" w:rsidRDefault="009757CF" w:rsidP="00EA4C03">
      <w:r>
        <w:t xml:space="preserve">Le règlement contient les règles générales et les servitudes d’utilisation des sols destinées à la mise en œuvre du PADD, ainsi que la délimitation des zones urbaines (U) ou à urbaniser (AU) et des zones naturelles (N) ou agricoles (A) et forestières à protéger. Il est constitué d’une partie écrite et d’une partie graphique, qui s’imposent selon un </w:t>
      </w:r>
      <w:r>
        <w:rPr>
          <w:b/>
          <w:bCs/>
        </w:rPr>
        <w:t>rapport de conformité</w:t>
      </w:r>
      <w:r>
        <w:t xml:space="preserve"> aux demandes d’urbanisme.</w:t>
      </w:r>
    </w:p>
    <w:p w14:paraId="1AEFCCFA" w14:textId="77777777" w:rsidR="009757CF" w:rsidRDefault="009757CF" w:rsidP="00EA4C03">
      <w:r>
        <w:t xml:space="preserve">Les OAP définissent quant à elles les conditions d’aménagement garantissant la prise en compte des qualités architecturales, urbaines et paysagères des espaces dans lesquels s’inscrit la zone. Elles peuvent comprendre des dispositions portant sur la conservation, la mise en valeur ou la requalification des secteurs qu’elles ont identifiés et localisés pour des motifs d’ordre écologique. Il existe trois types d’OAP, les OAP sectorielles, les OAP de secteurs d’aménagement et les OAP à vocation patrimoniale. Elles s’imposent selon un </w:t>
      </w:r>
      <w:r>
        <w:rPr>
          <w:b/>
          <w:bCs/>
        </w:rPr>
        <w:t>rapport de compatibilité</w:t>
      </w:r>
      <w:r>
        <w:t xml:space="preserve"> aux demandes d’urbanisme.</w:t>
      </w:r>
    </w:p>
    <w:p w14:paraId="7C974E16" w14:textId="77777777" w:rsidR="009757CF" w:rsidRDefault="009757CF" w:rsidP="00EA4C03">
      <w:r>
        <w:t xml:space="preserve">La finesse de la prise en compte des enjeux écologiques dans ces différents documents dépend directement de la </w:t>
      </w:r>
      <w:r>
        <w:rPr>
          <w:b/>
          <w:bCs/>
        </w:rPr>
        <w:t>précision</w:t>
      </w:r>
      <w:r>
        <w:t xml:space="preserve"> avec laquelle ont été conduites les études préliminaires (études préalables le cas échéant et état initial) et de la </w:t>
      </w:r>
      <w:r>
        <w:rPr>
          <w:b/>
          <w:bCs/>
        </w:rPr>
        <w:t>volonté</w:t>
      </w:r>
      <w:r>
        <w:t xml:space="preserve"> politique des élus.</w:t>
      </w:r>
    </w:p>
    <w:p w14:paraId="539B95D5" w14:textId="774E195B" w:rsidR="009757CF" w:rsidRDefault="009757CF" w:rsidP="00EA4C03">
      <w:r>
        <w:t xml:space="preserve">Dans les règlements, il existe de nombreux moyens de traduire réglementairement les enjeux écologiques, en cohérence avec le projet politique défini dans le PADD. En effet, </w:t>
      </w:r>
      <w:r>
        <w:rPr>
          <w:b/>
          <w:bCs/>
        </w:rPr>
        <w:t>l’évitement</w:t>
      </w:r>
      <w:r>
        <w:t xml:space="preserve"> des secteurs présentant des enjeux patrimoniaux et réglementaires sur le plan des milieux naturels et de la biodiversité devrait se traduire minimalement par la désignation de zones Naturelles ou Agricoles associées à une réglementation écrite prescriptive en matière de possibilités de constructions. Par ailleurs, la matérialisation des réseaux écologiques devrait prendre soit la forme d’un </w:t>
      </w:r>
      <w:r>
        <w:rPr>
          <w:b/>
          <w:bCs/>
        </w:rPr>
        <w:t>zonage indicé</w:t>
      </w:r>
      <w:r>
        <w:t>, collant directement à la vocation de chaque zone, par exemple A</w:t>
      </w:r>
      <w:r>
        <w:rPr>
          <w:sz w:val="13"/>
          <w:szCs w:val="13"/>
          <w:vertAlign w:val="subscript"/>
        </w:rPr>
        <w:t>ce</w:t>
      </w:r>
      <w:r>
        <w:t xml:space="preserve"> (zone agricole jouant un rôle de corridor écologique) ou </w:t>
      </w:r>
      <w:proofErr w:type="spellStart"/>
      <w:r>
        <w:t>N</w:t>
      </w:r>
      <w:r>
        <w:rPr>
          <w:sz w:val="13"/>
          <w:szCs w:val="13"/>
          <w:vertAlign w:val="subscript"/>
        </w:rPr>
        <w:t>rb</w:t>
      </w:r>
      <w:proofErr w:type="spellEnd"/>
      <w:r>
        <w:t xml:space="preserve"> (naturelle jouant un rôle de réservoir de biodiversité), soit la forme d’un </w:t>
      </w:r>
      <w:r>
        <w:rPr>
          <w:b/>
          <w:bCs/>
        </w:rPr>
        <w:t>sur-zonage</w:t>
      </w:r>
      <w:r>
        <w:t xml:space="preserve"> « trame verte et bleue ». Dans chaque cas, c’est la partie écrite du règlement qui définit les règles s’appliquant à chaque type de zone ou au sur-zonag</w:t>
      </w:r>
      <w:r w:rsidR="00EA4C03">
        <w:t>e</w:t>
      </w:r>
      <w:r>
        <w:t xml:space="preserve"> ; par exemple une réglementation stricte pour les clôtures sur un secteur identifié comme corridor écologique ou encore l’inconstructibilité stricte sur un secteur identifié comme réservoir de biodiversité. L’apport de l’écologue dans ce processus peut également consister à dresser, en parallèle, un </w:t>
      </w:r>
      <w:r>
        <w:rPr>
          <w:b/>
          <w:bCs/>
        </w:rPr>
        <w:t>inventaire des éléments de paysage et des secteurs</w:t>
      </w:r>
      <w:r>
        <w:t xml:space="preserve"> sur lesquelles les dispositions de l’article L.151-23 du Code de l’urbanisme pourraient judicieusement s’appliquer. Aucune obligation n’incombe aujourd’hui aux maîtres d’ouvrage pour réaliser un tel inventaire, mais cet outil efficace mériterait d’être davantage utilisé. En application de l’article L.151-22 du Code de l’urbanisme, le règlement peut imposer une </w:t>
      </w:r>
      <w:r>
        <w:rPr>
          <w:b/>
          <w:bCs/>
        </w:rPr>
        <w:t xml:space="preserve">part </w:t>
      </w:r>
      <w:r>
        <w:rPr>
          <w:b/>
          <w:bCs/>
        </w:rPr>
        <w:lastRenderedPageBreak/>
        <w:t>minimale de surface éco-aménageable</w:t>
      </w:r>
      <w:r>
        <w:t xml:space="preserve"> dans certains secteurs afin, notamment, de contribuer au maintien de la biodiversité et de la nature en ville. Enfin, le règlement graphique devrait utilement repérer les allées d’arbres et alignements d’arbres bordant les voies de communication, qui font l’objet d’une protection spécifique (souvent omise) au titre de l’article L.350-3 du Code de l’environnement.</w:t>
      </w:r>
    </w:p>
    <w:p w14:paraId="12CFDF54" w14:textId="77777777" w:rsidR="009757CF" w:rsidRDefault="009757CF" w:rsidP="00EA4C03">
      <w:r>
        <w:t xml:space="preserve">Dans les OAP sectorielles (article R. 151-6 du Code de l’urbanisme), l’accent devrait être mis sur l’insertion de l’urbanisation dans le cadre naturel et agricole existant. Mais la construction de ces OAP devrait également être abordée selon la même logique que celle de </w:t>
      </w:r>
      <w:r>
        <w:rPr>
          <w:b/>
          <w:bCs/>
        </w:rPr>
        <w:t>construction d’un projet</w:t>
      </w:r>
      <w:r>
        <w:t xml:space="preserve">, basée des relevés précis de terrain, permettant d’identifier, de hiérarchiser et de territorialiser les enjeux réglementaires et patrimoniaux présents sur le secteur en question afin d’appliquer intelligemment la séquence éviter, réduire et le cas échéant compenser les incidences environnementales négatives de la stratégie d’aménagement retenue pour chaque secteur à urbaniser. Dans ce cadre, il est indispensable qu’une mise à jour des </w:t>
      </w:r>
      <w:r>
        <w:rPr>
          <w:b/>
          <w:bCs/>
        </w:rPr>
        <w:t>inventaires naturalistes</w:t>
      </w:r>
      <w:r>
        <w:t xml:space="preserve"> soit réalisée avant l’arrêt du projet, au moment de la construction des OAP.</w:t>
      </w:r>
    </w:p>
    <w:p w14:paraId="4BB74FEA" w14:textId="77777777" w:rsidR="009757CF" w:rsidRDefault="009757CF" w:rsidP="00EA4C03">
      <w:r>
        <w:t xml:space="preserve">Les OAP de secteurs d’aménagement (article R.151-8 du Code de l’urbanisme) s’appliquent aux zones U et </w:t>
      </w:r>
      <w:proofErr w:type="gramStart"/>
      <w:r>
        <w:t>AU en</w:t>
      </w:r>
      <w:proofErr w:type="gramEnd"/>
      <w:r>
        <w:t xml:space="preserve"> l’absence de dispositions réglementaires correspondant au secteur en question. La doctrine la plus répandue consistant à définir des dispositions réglementaires pour chaque secteur, nous ne détaillons pas la construction de ce type d’OAP ici.</w:t>
      </w:r>
    </w:p>
    <w:p w14:paraId="528198E7" w14:textId="18E17786" w:rsidR="009757CF" w:rsidRDefault="009757CF" w:rsidP="00EA4C03">
      <w:r>
        <w:t xml:space="preserve">Grâce aux OAP à vocation patrimoniale (article R.151-7 du Code de l’urbanisme), la possibilité est offerte aux collectivités de </w:t>
      </w:r>
      <w:r>
        <w:rPr>
          <w:b/>
          <w:bCs/>
        </w:rPr>
        <w:t>définir une stratégie</w:t>
      </w:r>
      <w:r>
        <w:t xml:space="preserve"> globale de conservation, mise en valeur ou requalification de secteurs pour des motifs d’ordre écologique. La restauration d’un secteur bocager dégradé ou d’une continuité écologique, la préservation des zones humides et de leur espace de fonctionnalité ou encore la requalification des friches industrielles peuvent être garanties par ces OAP à vocation patrimoniale.</w:t>
      </w:r>
    </w:p>
    <w:p w14:paraId="6537D115" w14:textId="1CB30FD2" w:rsidR="00A60F7A" w:rsidRDefault="009757CF" w:rsidP="00EA4C03">
      <w:r>
        <w:t xml:space="preserve">Il est recommandé aux auteurs des PLU(i) d’accorder un soin tout particulier au </w:t>
      </w:r>
      <w:r>
        <w:rPr>
          <w:b/>
          <w:bCs/>
        </w:rPr>
        <w:t>travail préalable</w:t>
      </w:r>
      <w:r>
        <w:t xml:space="preserve"> et de connaissance du patrimoine écologique</w:t>
      </w:r>
      <w:r w:rsidR="00C4559F">
        <w:t>,</w:t>
      </w:r>
      <w:r>
        <w:t xml:space="preserve"> car il sera déterminant pour décliner des dispositions pertinentes et adaptées aux particularités de chaque élément identifié. </w:t>
      </w:r>
    </w:p>
    <w:p w14:paraId="7254EACC" w14:textId="4E52C908" w:rsidR="00A60F7A" w:rsidRPr="00985C79" w:rsidRDefault="00C4559F" w:rsidP="006343D5">
      <w:pPr>
        <w:pBdr>
          <w:top w:val="single" w:sz="4" w:space="1" w:color="auto"/>
          <w:left w:val="single" w:sz="4" w:space="4" w:color="auto"/>
          <w:bottom w:val="single" w:sz="4" w:space="1" w:color="auto"/>
          <w:right w:val="single" w:sz="4" w:space="4" w:color="auto"/>
        </w:pBdr>
        <w:shd w:val="clear" w:color="auto" w:fill="C5E0B3" w:themeFill="accent6" w:themeFillTint="66"/>
        <w:rPr>
          <w:b/>
          <w:bCs/>
        </w:rPr>
      </w:pPr>
      <w:r w:rsidRPr="00985C79">
        <w:rPr>
          <w:b/>
          <w:bCs/>
        </w:rPr>
        <w:t>É</w:t>
      </w:r>
      <w:r w:rsidR="00A60F7A" w:rsidRPr="00985C79">
        <w:rPr>
          <w:b/>
          <w:bCs/>
        </w:rPr>
        <w:t>valuation environnementale</w:t>
      </w:r>
    </w:p>
    <w:p w14:paraId="7D217ED6" w14:textId="346D645A" w:rsidR="00A60F7A" w:rsidRDefault="00A60F7A" w:rsidP="006343D5">
      <w:pPr>
        <w:pBdr>
          <w:top w:val="single" w:sz="4" w:space="1" w:color="auto"/>
          <w:left w:val="single" w:sz="4" w:space="4" w:color="auto"/>
          <w:bottom w:val="single" w:sz="4" w:space="1" w:color="auto"/>
          <w:right w:val="single" w:sz="4" w:space="4" w:color="auto"/>
        </w:pBdr>
        <w:shd w:val="clear" w:color="auto" w:fill="C5E0B3" w:themeFill="accent6" w:themeFillTint="66"/>
      </w:pPr>
      <w:r>
        <w:t>L’évaluation environnementale a pour objectif d’analyser les incidences du DOO sur l’environnement, de manière adaptée à la précision, notamment spatiale du document.</w:t>
      </w:r>
    </w:p>
    <w:p w14:paraId="48E4C604" w14:textId="0552FFCE" w:rsidR="00A60F7A" w:rsidRDefault="00A60F7A" w:rsidP="00A60F7A">
      <w:pPr>
        <w:pBdr>
          <w:top w:val="single" w:sz="4" w:space="1" w:color="auto"/>
          <w:left w:val="single" w:sz="4" w:space="4" w:color="auto"/>
          <w:bottom w:val="single" w:sz="4" w:space="1" w:color="auto"/>
          <w:right w:val="single" w:sz="4" w:space="4" w:color="auto"/>
        </w:pBdr>
        <w:shd w:val="clear" w:color="auto" w:fill="C5E0B3" w:themeFill="accent6" w:themeFillTint="66"/>
      </w:pPr>
      <w:r>
        <w:t>Pour les PLU(i) l’évaluation doit porter sur le règlement graphique, écrit et les OAP. Une évaluation approfondie des secteurs de projet localisés par le règlement doit également avoir lieu.</w:t>
      </w:r>
    </w:p>
    <w:p w14:paraId="308B3C0F" w14:textId="13EED088" w:rsidR="00A60F7A" w:rsidRDefault="006343D5" w:rsidP="00570C42">
      <w:pPr>
        <w:pBdr>
          <w:top w:val="single" w:sz="4" w:space="1" w:color="auto"/>
          <w:left w:val="single" w:sz="4" w:space="4" w:color="auto"/>
          <w:bottom w:val="single" w:sz="4" w:space="1" w:color="auto"/>
          <w:right w:val="single" w:sz="4" w:space="4" w:color="auto"/>
        </w:pBdr>
        <w:shd w:val="clear" w:color="auto" w:fill="C5E0B3" w:themeFill="accent6" w:themeFillTint="66"/>
      </w:pPr>
      <w:r>
        <w:t>En fonction de l’importance des incidences, l’évaluation environnementale peut contribuer aux évolutions du projet de document d’urbanisme, à l’élaboration de règles ou de dispositions pertinentes pour les éviter, les réduire, voire les compenser.</w:t>
      </w:r>
    </w:p>
    <w:p w14:paraId="53237136" w14:textId="77777777" w:rsidR="00570C42" w:rsidRDefault="00570C42">
      <w:pPr>
        <w:jc w:val="left"/>
        <w:rPr>
          <w:b/>
          <w:bCs/>
        </w:rPr>
      </w:pPr>
      <w:r>
        <w:rPr>
          <w:b/>
          <w:bCs/>
        </w:rPr>
        <w:br w:type="page"/>
      </w:r>
    </w:p>
    <w:p w14:paraId="584F4723" w14:textId="55E1D133" w:rsidR="00334DF2" w:rsidRDefault="00334DF2" w:rsidP="00942DC6">
      <w:pPr>
        <w:pStyle w:val="Paragraphedeliste"/>
        <w:numPr>
          <w:ilvl w:val="0"/>
          <w:numId w:val="1"/>
        </w:numPr>
        <w:rPr>
          <w:lang w:eastAsia="fr-FR"/>
        </w:rPr>
      </w:pPr>
      <w:r w:rsidRPr="00334DF2">
        <w:rPr>
          <w:b/>
          <w:bCs/>
        </w:rPr>
        <w:lastRenderedPageBreak/>
        <w:t>Fiches</w:t>
      </w:r>
      <w:r>
        <w:t> </w:t>
      </w:r>
      <w:r w:rsidR="00570C42" w:rsidRPr="00570C42">
        <w:rPr>
          <w:b/>
          <w:bCs/>
        </w:rPr>
        <w:t xml:space="preserve">proposées </w:t>
      </w:r>
      <w:r>
        <w:t>:</w:t>
      </w:r>
    </w:p>
    <w:p w14:paraId="2284A394" w14:textId="4EFA06C4" w:rsidR="00A82337" w:rsidRPr="00A82337" w:rsidRDefault="00A82337" w:rsidP="00A82337">
      <w:pPr>
        <w:pStyle w:val="Paragraphedeliste"/>
        <w:rPr>
          <w:i/>
          <w:iCs/>
          <w:lang w:eastAsia="fr-FR"/>
        </w:rPr>
      </w:pPr>
      <w:r w:rsidRPr="00A82337">
        <w:rPr>
          <w:i/>
          <w:iCs/>
        </w:rPr>
        <w:t>Attention à ce que les indicateurs soient bien présents</w:t>
      </w:r>
    </w:p>
    <w:p w14:paraId="36E919E7" w14:textId="6F51C57F" w:rsidR="00EA4C03" w:rsidRDefault="00334DF2" w:rsidP="00334DF2">
      <w:pPr>
        <w:pStyle w:val="Paragraphedeliste"/>
        <w:numPr>
          <w:ilvl w:val="1"/>
          <w:numId w:val="1"/>
        </w:numPr>
        <w:rPr>
          <w:lang w:eastAsia="fr-FR"/>
        </w:rPr>
      </w:pPr>
      <w:r>
        <w:rPr>
          <w:lang w:eastAsia="fr-FR"/>
        </w:rPr>
        <w:t>Acer campestre</w:t>
      </w:r>
      <w:r>
        <w:t xml:space="preserve"> : </w:t>
      </w:r>
      <w:hyperlink r:id="rId17" w:history="1">
        <w:r w:rsidR="00EA4C03" w:rsidRPr="00CD2620">
          <w:rPr>
            <w:rStyle w:val="Lienhypertexte"/>
            <w:lang w:eastAsia="fr-FR"/>
          </w:rPr>
          <w:t xml:space="preserve">CBS à </w:t>
        </w:r>
        <w:proofErr w:type="spellStart"/>
        <w:r w:rsidR="00EA4C03" w:rsidRPr="00CD2620">
          <w:rPr>
            <w:rStyle w:val="Lienhypertexte"/>
            <w:lang w:eastAsia="fr-FR"/>
          </w:rPr>
          <w:t>Versoud</w:t>
        </w:r>
        <w:proofErr w:type="spellEnd"/>
      </w:hyperlink>
      <w:r w:rsidR="00EA4C03">
        <w:rPr>
          <w:lang w:eastAsia="fr-FR"/>
        </w:rPr>
        <w:t xml:space="preserve"> (38)</w:t>
      </w:r>
    </w:p>
    <w:p w14:paraId="4C5575CB" w14:textId="3CCC6F31" w:rsidR="00334DF2" w:rsidRDefault="00334DF2" w:rsidP="00001351">
      <w:pPr>
        <w:pStyle w:val="Paragraphedeliste"/>
        <w:numPr>
          <w:ilvl w:val="1"/>
          <w:numId w:val="1"/>
        </w:numPr>
        <w:rPr>
          <w:lang w:eastAsia="fr-FR"/>
        </w:rPr>
      </w:pPr>
      <w:r>
        <w:rPr>
          <w:lang w:eastAsia="fr-FR"/>
        </w:rPr>
        <w:t xml:space="preserve">Acer campestre : </w:t>
      </w:r>
      <w:r w:rsidR="00CE7157" w:rsidRPr="00CE7157">
        <w:rPr>
          <w:lang w:eastAsia="fr-FR"/>
        </w:rPr>
        <w:t>Travail de terrain pour affiner le zonage et les OAP</w:t>
      </w:r>
      <w:r w:rsidR="00CE7157">
        <w:rPr>
          <w:lang w:eastAsia="fr-FR"/>
        </w:rPr>
        <w:t xml:space="preserve"> pour le </w:t>
      </w:r>
      <w:hyperlink r:id="rId18" w:history="1">
        <w:r w:rsidR="00CE7157" w:rsidRPr="00CE7157">
          <w:rPr>
            <w:rStyle w:val="Lienhypertexte"/>
            <w:lang w:eastAsia="fr-FR"/>
          </w:rPr>
          <w:t>PLUi du Haut Jura Arcade</w:t>
        </w:r>
      </w:hyperlink>
      <w:r w:rsidR="00CE7157">
        <w:rPr>
          <w:lang w:eastAsia="fr-FR"/>
        </w:rPr>
        <w:t xml:space="preserve"> (38)</w:t>
      </w:r>
    </w:p>
    <w:p w14:paraId="74C9749F" w14:textId="77777777" w:rsidR="00CE7157" w:rsidRDefault="00CE7157" w:rsidP="00CE7157">
      <w:pPr>
        <w:pStyle w:val="Paragraphedeliste"/>
        <w:numPr>
          <w:ilvl w:val="1"/>
          <w:numId w:val="1"/>
        </w:numPr>
        <w:rPr>
          <w:lang w:eastAsia="fr-FR"/>
        </w:rPr>
      </w:pPr>
      <w:r>
        <w:rPr>
          <w:lang w:eastAsia="fr-FR"/>
        </w:rPr>
        <w:t>Rivière environnement : PLU de Rochefort (évitement ZH)</w:t>
      </w:r>
    </w:p>
    <w:p w14:paraId="38089299" w14:textId="015329CE" w:rsidR="00334DF2" w:rsidRDefault="00334DF2" w:rsidP="00334DF2">
      <w:pPr>
        <w:pStyle w:val="Paragraphedeliste"/>
        <w:numPr>
          <w:ilvl w:val="1"/>
          <w:numId w:val="1"/>
        </w:numPr>
        <w:rPr>
          <w:lang w:eastAsia="fr-FR"/>
        </w:rPr>
      </w:pPr>
      <w:r>
        <w:rPr>
          <w:lang w:eastAsia="fr-FR"/>
        </w:rPr>
        <w:t xml:space="preserve">Biotope : OAP </w:t>
      </w:r>
      <w:r w:rsidR="005D0653">
        <w:rPr>
          <w:lang w:eastAsia="fr-FR"/>
        </w:rPr>
        <w:t xml:space="preserve">trame verte et bleue </w:t>
      </w:r>
      <w:r>
        <w:rPr>
          <w:lang w:eastAsia="fr-FR"/>
        </w:rPr>
        <w:t xml:space="preserve">– </w:t>
      </w:r>
      <w:hyperlink r:id="rId19" w:history="1">
        <w:r w:rsidRPr="005D0653">
          <w:rPr>
            <w:rStyle w:val="Lienhypertexte"/>
            <w:lang w:eastAsia="fr-FR"/>
          </w:rPr>
          <w:t>PLUi de La Rochelle</w:t>
        </w:r>
      </w:hyperlink>
      <w:r w:rsidR="005D0653">
        <w:rPr>
          <w:lang w:eastAsia="fr-FR"/>
        </w:rPr>
        <w:t xml:space="preserve"> (17)</w:t>
      </w:r>
    </w:p>
    <w:p w14:paraId="58C21827" w14:textId="752781A8" w:rsidR="00334DF2" w:rsidRDefault="00334DF2" w:rsidP="00334DF2">
      <w:pPr>
        <w:pStyle w:val="Paragraphedeliste"/>
        <w:numPr>
          <w:ilvl w:val="1"/>
          <w:numId w:val="1"/>
        </w:numPr>
        <w:rPr>
          <w:lang w:eastAsia="fr-FR"/>
        </w:rPr>
      </w:pPr>
      <w:r>
        <w:rPr>
          <w:lang w:eastAsia="fr-FR"/>
        </w:rPr>
        <w:t xml:space="preserve">Biotope : </w:t>
      </w:r>
      <w:r w:rsidR="005D0653">
        <w:rPr>
          <w:lang w:eastAsia="fr-FR"/>
        </w:rPr>
        <w:t xml:space="preserve">Emplacement réservé pour la trame verte et bleue – </w:t>
      </w:r>
      <w:r w:rsidRPr="004C739F">
        <w:rPr>
          <w:lang w:eastAsia="fr-FR"/>
        </w:rPr>
        <w:t xml:space="preserve">Val d’Ille </w:t>
      </w:r>
      <w:r w:rsidRPr="004C739F">
        <w:rPr>
          <w:lang w:eastAsia="fr-FR"/>
        </w:rPr>
        <w:t>A</w:t>
      </w:r>
      <w:r w:rsidRPr="004C739F">
        <w:rPr>
          <w:lang w:eastAsia="fr-FR"/>
        </w:rPr>
        <w:t>ubigné</w:t>
      </w:r>
      <w:r>
        <w:rPr>
          <w:lang w:eastAsia="fr-FR"/>
        </w:rPr>
        <w:t xml:space="preserve"> </w:t>
      </w:r>
      <w:r w:rsidR="005D0653">
        <w:rPr>
          <w:lang w:eastAsia="fr-FR"/>
        </w:rPr>
        <w:t>(35)</w:t>
      </w:r>
    </w:p>
    <w:p w14:paraId="18C8926F" w14:textId="6E776A92" w:rsidR="00D8210B" w:rsidRDefault="00D8210B" w:rsidP="00334DF2">
      <w:pPr>
        <w:pStyle w:val="Paragraphedeliste"/>
        <w:numPr>
          <w:ilvl w:val="1"/>
          <w:numId w:val="1"/>
        </w:numPr>
        <w:rPr>
          <w:lang w:eastAsia="fr-FR"/>
        </w:rPr>
      </w:pPr>
      <w:r>
        <w:rPr>
          <w:lang w:eastAsia="fr-FR"/>
        </w:rPr>
        <w:t>SIRE : restauration continuité écologique / bocage via OAP – Amélioration de l’existant</w:t>
      </w:r>
    </w:p>
    <w:p w14:paraId="24E7B49E" w14:textId="375A991A" w:rsidR="00D8210B" w:rsidRDefault="00D8210B" w:rsidP="00334DF2">
      <w:pPr>
        <w:pStyle w:val="Paragraphedeliste"/>
        <w:numPr>
          <w:ilvl w:val="1"/>
          <w:numId w:val="1"/>
        </w:numPr>
        <w:rPr>
          <w:lang w:eastAsia="fr-FR"/>
        </w:rPr>
      </w:pPr>
      <w:r>
        <w:rPr>
          <w:lang w:eastAsia="fr-FR"/>
        </w:rPr>
        <w:t>Fiche à plusieurs : protection ZH – exemples de traduction réglementaire</w:t>
      </w:r>
    </w:p>
    <w:p w14:paraId="29B047FF" w14:textId="3339840F" w:rsidR="00D8210B" w:rsidRDefault="00D8210B" w:rsidP="00D8210B">
      <w:pPr>
        <w:pStyle w:val="Paragraphedeliste"/>
        <w:numPr>
          <w:ilvl w:val="2"/>
          <w:numId w:val="1"/>
        </w:numPr>
        <w:rPr>
          <w:lang w:eastAsia="fr-FR"/>
        </w:rPr>
      </w:pPr>
      <w:r>
        <w:rPr>
          <w:lang w:eastAsia="fr-FR"/>
        </w:rPr>
        <w:t xml:space="preserve">Référent </w:t>
      </w:r>
      <w:r w:rsidR="00570C42">
        <w:rPr>
          <w:lang w:eastAsia="fr-FR"/>
        </w:rPr>
        <w:t>Anne-Lise Bonin</w:t>
      </w:r>
      <w:r w:rsidR="00344351">
        <w:rPr>
          <w:lang w:eastAsia="fr-FR"/>
        </w:rPr>
        <w:t xml:space="preserve"> / </w:t>
      </w:r>
      <w:hyperlink r:id="rId20" w:history="1">
        <w:r w:rsidR="00570C42" w:rsidRPr="003A5C0F">
          <w:rPr>
            <w:rStyle w:val="Lienhypertexte"/>
            <w:lang w:eastAsia="fr-FR"/>
          </w:rPr>
          <w:t xml:space="preserve">lien vers le </w:t>
        </w:r>
        <w:r w:rsidR="00344351" w:rsidRPr="003A5C0F">
          <w:rPr>
            <w:rStyle w:val="Lienhypertexte"/>
            <w:lang w:eastAsia="fr-FR"/>
          </w:rPr>
          <w:t xml:space="preserve">Google doc </w:t>
        </w:r>
        <w:r w:rsidR="00FB5887" w:rsidRPr="003A5C0F">
          <w:rPr>
            <w:rStyle w:val="Lienhypertexte"/>
            <w:lang w:eastAsia="fr-FR"/>
          </w:rPr>
          <w:t>collaboratif</w:t>
        </w:r>
      </w:hyperlink>
    </w:p>
    <w:p w14:paraId="115553AC" w14:textId="558A4D72" w:rsidR="00D8210B" w:rsidRDefault="00D8210B" w:rsidP="00334DF2">
      <w:pPr>
        <w:pStyle w:val="Paragraphedeliste"/>
        <w:numPr>
          <w:ilvl w:val="1"/>
          <w:numId w:val="1"/>
        </w:numPr>
        <w:rPr>
          <w:lang w:eastAsia="fr-FR"/>
        </w:rPr>
      </w:pPr>
      <w:r>
        <w:rPr>
          <w:lang w:eastAsia="fr-FR"/>
        </w:rPr>
        <w:t>Fiche à plusieurs : protection des haies – exemples</w:t>
      </w:r>
      <w:r w:rsidRPr="00D8210B">
        <w:rPr>
          <w:lang w:eastAsia="fr-FR"/>
        </w:rPr>
        <w:t xml:space="preserve"> </w:t>
      </w:r>
      <w:r>
        <w:rPr>
          <w:lang w:eastAsia="fr-FR"/>
        </w:rPr>
        <w:t>de traduction réglementaire</w:t>
      </w:r>
    </w:p>
    <w:p w14:paraId="7E0F9AF8" w14:textId="7EB02628" w:rsidR="00D8210B" w:rsidRDefault="00D8210B" w:rsidP="00D8210B">
      <w:pPr>
        <w:pStyle w:val="Paragraphedeliste"/>
        <w:numPr>
          <w:ilvl w:val="2"/>
          <w:numId w:val="1"/>
        </w:numPr>
        <w:rPr>
          <w:lang w:eastAsia="fr-FR"/>
        </w:rPr>
      </w:pPr>
      <w:r>
        <w:rPr>
          <w:lang w:eastAsia="fr-FR"/>
        </w:rPr>
        <w:t>Référent M</w:t>
      </w:r>
      <w:r w:rsidR="00570C42">
        <w:rPr>
          <w:lang w:eastAsia="fr-FR"/>
        </w:rPr>
        <w:t xml:space="preserve">agali </w:t>
      </w:r>
      <w:proofErr w:type="spellStart"/>
      <w:r w:rsidR="00570C42">
        <w:rPr>
          <w:lang w:eastAsia="fr-FR"/>
        </w:rPr>
        <w:t>Bicharel</w:t>
      </w:r>
      <w:proofErr w:type="spellEnd"/>
      <w:r w:rsidR="00344351">
        <w:rPr>
          <w:lang w:eastAsia="fr-FR"/>
        </w:rPr>
        <w:t xml:space="preserve"> / </w:t>
      </w:r>
      <w:hyperlink r:id="rId21" w:history="1">
        <w:r w:rsidR="00570C42" w:rsidRPr="003A5C0F">
          <w:rPr>
            <w:rStyle w:val="Lienhypertexte"/>
            <w:lang w:eastAsia="fr-FR"/>
          </w:rPr>
          <w:t xml:space="preserve">lien vers le </w:t>
        </w:r>
        <w:r w:rsidR="00344351" w:rsidRPr="003A5C0F">
          <w:rPr>
            <w:rStyle w:val="Lienhypertexte"/>
            <w:lang w:eastAsia="fr-FR"/>
          </w:rPr>
          <w:t xml:space="preserve">Google doc </w:t>
        </w:r>
        <w:r w:rsidR="00FB5887" w:rsidRPr="003A5C0F">
          <w:rPr>
            <w:rStyle w:val="Lienhypertexte"/>
            <w:lang w:eastAsia="fr-FR"/>
          </w:rPr>
          <w:t>collaboratif</w:t>
        </w:r>
      </w:hyperlink>
    </w:p>
    <w:p w14:paraId="5EB27EB8" w14:textId="35CA009B" w:rsidR="00D8210B" w:rsidRDefault="00D8210B" w:rsidP="00334DF2">
      <w:pPr>
        <w:pStyle w:val="Paragraphedeliste"/>
        <w:numPr>
          <w:ilvl w:val="1"/>
          <w:numId w:val="1"/>
        </w:numPr>
        <w:rPr>
          <w:lang w:eastAsia="fr-FR"/>
        </w:rPr>
      </w:pPr>
      <w:r>
        <w:rPr>
          <w:lang w:eastAsia="fr-FR"/>
        </w:rPr>
        <w:t>Fiche à plusieurs : TVB – exemples de traduction réglementaire</w:t>
      </w:r>
    </w:p>
    <w:p w14:paraId="21860D42" w14:textId="49DB541A" w:rsidR="00D8210B" w:rsidRDefault="00D8210B" w:rsidP="00D8210B">
      <w:pPr>
        <w:pStyle w:val="Paragraphedeliste"/>
        <w:numPr>
          <w:ilvl w:val="2"/>
          <w:numId w:val="1"/>
        </w:numPr>
        <w:rPr>
          <w:lang w:eastAsia="fr-FR"/>
        </w:rPr>
      </w:pPr>
      <w:r>
        <w:rPr>
          <w:lang w:eastAsia="fr-FR"/>
        </w:rPr>
        <w:t xml:space="preserve">Référent : </w:t>
      </w:r>
      <w:r w:rsidR="00570C42">
        <w:rPr>
          <w:lang w:eastAsia="fr-FR"/>
        </w:rPr>
        <w:t xml:space="preserve">Anne-Lise Bonin </w:t>
      </w:r>
      <w:r w:rsidR="00344351">
        <w:rPr>
          <w:lang w:eastAsia="fr-FR"/>
        </w:rPr>
        <w:t xml:space="preserve">/ </w:t>
      </w:r>
      <w:hyperlink r:id="rId22" w:history="1">
        <w:r w:rsidR="00570C42" w:rsidRPr="003A5C0F">
          <w:rPr>
            <w:rStyle w:val="Lienhypertexte"/>
            <w:lang w:eastAsia="fr-FR"/>
          </w:rPr>
          <w:t xml:space="preserve">lien vers le </w:t>
        </w:r>
        <w:r w:rsidR="00344351" w:rsidRPr="003A5C0F">
          <w:rPr>
            <w:rStyle w:val="Lienhypertexte"/>
            <w:lang w:eastAsia="fr-FR"/>
          </w:rPr>
          <w:t xml:space="preserve">Google doc </w:t>
        </w:r>
        <w:r w:rsidR="00FB5887" w:rsidRPr="003A5C0F">
          <w:rPr>
            <w:rStyle w:val="Lienhypertexte"/>
            <w:lang w:eastAsia="fr-FR"/>
          </w:rPr>
          <w:t>collaboratif</w:t>
        </w:r>
      </w:hyperlink>
    </w:p>
    <w:p w14:paraId="21CD6DF6" w14:textId="4722863D" w:rsidR="00886C1F" w:rsidRDefault="00886C1F">
      <w:pPr>
        <w:jc w:val="left"/>
        <w:rPr>
          <w:rFonts w:ascii="Calibri Light" w:eastAsia="Times New Roman" w:hAnsi="Calibri Light" w:cs="Times New Roman"/>
          <w:color w:val="4F6B0F"/>
          <w:sz w:val="28"/>
          <w:szCs w:val="26"/>
          <w:lang w:eastAsia="fr-FR"/>
        </w:rPr>
      </w:pPr>
      <w:r>
        <w:br w:type="page"/>
      </w:r>
    </w:p>
    <w:p w14:paraId="22352B75" w14:textId="077B5736" w:rsidR="009757CF" w:rsidRDefault="009757CF" w:rsidP="00EA4C03">
      <w:pPr>
        <w:pStyle w:val="Titre2"/>
      </w:pPr>
      <w:bookmarkStart w:id="9" w:name="_Toc46327064"/>
      <w:r>
        <w:lastRenderedPageBreak/>
        <w:t>Programme d'action</w:t>
      </w:r>
      <w:bookmarkEnd w:id="9"/>
    </w:p>
    <w:p w14:paraId="27673313" w14:textId="75CB9901" w:rsidR="009757CF" w:rsidRPr="00570C42" w:rsidRDefault="009757CF" w:rsidP="00570C42">
      <w:pPr>
        <w:rPr>
          <w:rFonts w:ascii="Times New Roman" w:hAnsi="Times New Roman" w:cs="Times New Roman"/>
          <w:i/>
          <w:iCs/>
          <w:sz w:val="24"/>
          <w:szCs w:val="24"/>
        </w:rPr>
      </w:pPr>
      <w:r w:rsidRPr="00570C42">
        <w:rPr>
          <w:b/>
          <w:bCs/>
          <w:i/>
          <w:iCs/>
          <w:color w:val="000000"/>
        </w:rPr>
        <w:t>Objectif de l’étape</w:t>
      </w:r>
      <w:r w:rsidRPr="00570C42">
        <w:rPr>
          <w:i/>
          <w:iCs/>
          <w:color w:val="000000"/>
        </w:rPr>
        <w:t xml:space="preserve"> : mise en œuvre des outils pour le projet de territoire</w:t>
      </w:r>
      <w:r w:rsidR="00570C42">
        <w:rPr>
          <w:i/>
          <w:iCs/>
          <w:color w:val="000000"/>
        </w:rPr>
        <w:t>.</w:t>
      </w:r>
    </w:p>
    <w:p w14:paraId="71BD8247" w14:textId="1C72B159" w:rsidR="009757CF" w:rsidRDefault="009757CF" w:rsidP="00EA4C03">
      <w:r>
        <w:t>Bien des collectivité</w:t>
      </w:r>
      <w:r w:rsidR="005A70CC">
        <w:t>s</w:t>
      </w:r>
      <w:r>
        <w:t xml:space="preserve"> souhaitant prendre en main la gestion locale de la biodiversité dans la mesure de leurs compétences se dotent d’un programme d’action adossé aux documents de planifications. Ce programme d’action vise à proposer</w:t>
      </w:r>
      <w:r w:rsidR="005A70CC">
        <w:t xml:space="preserve"> et</w:t>
      </w:r>
      <w:r>
        <w:t xml:space="preserve"> identifier des actions susceptibles de contribuer à la préservation de la biodiversité du territoire </w:t>
      </w:r>
      <w:r w:rsidR="00EA4C03">
        <w:t>au-delà</w:t>
      </w:r>
      <w:r>
        <w:t xml:space="preserve"> des seules obligations réglementaires associé</w:t>
      </w:r>
      <w:r w:rsidR="00C4559F">
        <w:t>e</w:t>
      </w:r>
      <w:r>
        <w:t>s aux documents de planifications et en mobilisant d’autres outils et leviers que les seuls réglementaires des documents de planifications.</w:t>
      </w:r>
    </w:p>
    <w:p w14:paraId="44800027" w14:textId="45B51A84" w:rsidR="00B62ED1" w:rsidRDefault="009757CF" w:rsidP="00EA4C03">
      <w:r>
        <w:t>Le programme d’actions est la déclinaison opérationnelle de la stratégie territoriale de conservation de la biodiversité et mobilise généralement une diversité d’acteurs bien plus large que la seule collectivité, et tous les outils directement ou indirectement favorables à la préservation de la biodiversité du territoire. Il permet ainsi à la collectivité de disposer d’éléments et outils complémentaires et synergiques des documents de planifications réglementaires.</w:t>
      </w:r>
    </w:p>
    <w:p w14:paraId="4FC70687" w14:textId="23FFC0F2" w:rsidR="00D8210B" w:rsidRDefault="00D8210B" w:rsidP="00D8210B">
      <w:pPr>
        <w:pStyle w:val="Paragraphedeliste"/>
        <w:numPr>
          <w:ilvl w:val="0"/>
          <w:numId w:val="3"/>
        </w:numPr>
      </w:pPr>
      <w:r w:rsidRPr="00D8210B">
        <w:rPr>
          <w:b/>
          <w:bCs/>
        </w:rPr>
        <w:t>Fiches</w:t>
      </w:r>
      <w:r w:rsidR="00570C42">
        <w:rPr>
          <w:b/>
          <w:bCs/>
        </w:rPr>
        <w:t xml:space="preserve"> proposées</w:t>
      </w:r>
      <w:r>
        <w:t> :</w:t>
      </w:r>
    </w:p>
    <w:p w14:paraId="263B3665" w14:textId="2FBC5C6B" w:rsidR="00D8210B" w:rsidRDefault="00C6093E" w:rsidP="00D8210B">
      <w:pPr>
        <w:pStyle w:val="Paragraphedeliste"/>
        <w:numPr>
          <w:ilvl w:val="1"/>
          <w:numId w:val="3"/>
        </w:numPr>
      </w:pPr>
      <w:proofErr w:type="spellStart"/>
      <w:r>
        <w:t>TerrOïko</w:t>
      </w:r>
      <w:proofErr w:type="spellEnd"/>
      <w:r>
        <w:t> : économie circulaire</w:t>
      </w:r>
    </w:p>
    <w:p w14:paraId="68325214" w14:textId="3EA45B46" w:rsidR="00C6093E" w:rsidRDefault="00C6093E" w:rsidP="00D8210B">
      <w:pPr>
        <w:pStyle w:val="Paragraphedeliste"/>
        <w:numPr>
          <w:ilvl w:val="1"/>
          <w:numId w:val="3"/>
        </w:numPr>
      </w:pPr>
      <w:proofErr w:type="spellStart"/>
      <w:r>
        <w:t>TerrOïko</w:t>
      </w:r>
      <w:proofErr w:type="spellEnd"/>
      <w:r>
        <w:t xml:space="preserve"> : outils de financement </w:t>
      </w:r>
    </w:p>
    <w:p w14:paraId="23E15C31" w14:textId="3BD158F6" w:rsidR="00C6093E" w:rsidRDefault="00C6093E" w:rsidP="00D8210B">
      <w:pPr>
        <w:pStyle w:val="Paragraphedeliste"/>
        <w:numPr>
          <w:ilvl w:val="1"/>
          <w:numId w:val="3"/>
        </w:numPr>
      </w:pPr>
      <w:proofErr w:type="spellStart"/>
      <w:r>
        <w:t>TerrOïko</w:t>
      </w:r>
      <w:proofErr w:type="spellEnd"/>
      <w:r>
        <w:t> : Hybridation CBS – réglementation densité logement</w:t>
      </w:r>
    </w:p>
    <w:p w14:paraId="0B0EB125" w14:textId="268672B9" w:rsidR="004C739F" w:rsidRDefault="004C739F" w:rsidP="004C739F">
      <w:pPr>
        <w:pStyle w:val="Paragraphedeliste"/>
        <w:numPr>
          <w:ilvl w:val="1"/>
          <w:numId w:val="3"/>
        </w:numPr>
        <w:rPr>
          <w:lang w:eastAsia="fr-FR"/>
        </w:rPr>
      </w:pPr>
      <w:r>
        <w:rPr>
          <w:lang w:eastAsia="fr-FR"/>
        </w:rPr>
        <w:t xml:space="preserve">Biotope : </w:t>
      </w:r>
      <w:r>
        <w:rPr>
          <w:lang w:eastAsia="fr-FR"/>
        </w:rPr>
        <w:t xml:space="preserve">Plan d’action </w:t>
      </w:r>
      <w:r>
        <w:rPr>
          <w:lang w:eastAsia="fr-FR"/>
        </w:rPr>
        <w:t xml:space="preserve">pour la trame verte et bleue – </w:t>
      </w:r>
      <w:hyperlink r:id="rId23" w:history="1">
        <w:r w:rsidRPr="005D0653">
          <w:rPr>
            <w:rStyle w:val="Lienhypertexte"/>
            <w:lang w:eastAsia="fr-FR"/>
          </w:rPr>
          <w:t>Val d’Ille Aubigné</w:t>
        </w:r>
      </w:hyperlink>
      <w:r>
        <w:rPr>
          <w:lang w:eastAsia="fr-FR"/>
        </w:rPr>
        <w:t xml:space="preserve"> (35)</w:t>
      </w:r>
    </w:p>
    <w:p w14:paraId="2084314A" w14:textId="6C06B728" w:rsidR="00D8210B" w:rsidRDefault="00D8210B" w:rsidP="00D8210B">
      <w:pPr>
        <w:pBdr>
          <w:bottom w:val="single" w:sz="6" w:space="1" w:color="auto"/>
        </w:pBdr>
      </w:pPr>
    </w:p>
    <w:p w14:paraId="3064B81C" w14:textId="0871B7E5" w:rsidR="00344351" w:rsidRPr="00570C42" w:rsidRDefault="00570C42" w:rsidP="00570C42">
      <w:pPr>
        <w:rPr>
          <w:i/>
          <w:iCs/>
        </w:rPr>
      </w:pPr>
      <w:r w:rsidRPr="00570C42">
        <w:rPr>
          <w:i/>
          <w:iCs/>
        </w:rPr>
        <w:t>Remarques du GT sur la f</w:t>
      </w:r>
      <w:r w:rsidR="00344351" w:rsidRPr="00570C42">
        <w:rPr>
          <w:i/>
          <w:iCs/>
        </w:rPr>
        <w:t>orme du dossier :</w:t>
      </w:r>
    </w:p>
    <w:p w14:paraId="74BB7D59" w14:textId="0D7AAC34" w:rsidR="00344351" w:rsidRPr="00570C42" w:rsidRDefault="00344351" w:rsidP="00344351">
      <w:pPr>
        <w:pStyle w:val="Paragraphedeliste"/>
        <w:numPr>
          <w:ilvl w:val="1"/>
          <w:numId w:val="5"/>
        </w:numPr>
        <w:rPr>
          <w:i/>
          <w:iCs/>
        </w:rPr>
      </w:pPr>
      <w:r w:rsidRPr="00570C42">
        <w:rPr>
          <w:i/>
          <w:iCs/>
        </w:rPr>
        <w:t xml:space="preserve">Poser des questions à la fin de chaque partie </w:t>
      </w:r>
      <w:r w:rsidR="00570C42" w:rsidRPr="00570C42">
        <w:rPr>
          <w:i/>
          <w:iCs/>
        </w:rPr>
        <w:t>permettant d’intégrer les fiches</w:t>
      </w:r>
    </w:p>
    <w:p w14:paraId="2C6FE800" w14:textId="386B4BA2" w:rsidR="00344351" w:rsidRPr="00570C42" w:rsidRDefault="00344351" w:rsidP="00344351">
      <w:pPr>
        <w:pStyle w:val="Paragraphedeliste"/>
        <w:numPr>
          <w:ilvl w:val="1"/>
          <w:numId w:val="5"/>
        </w:numPr>
        <w:rPr>
          <w:i/>
          <w:iCs/>
        </w:rPr>
      </w:pPr>
      <w:r w:rsidRPr="00570C42">
        <w:rPr>
          <w:i/>
          <w:iCs/>
        </w:rPr>
        <w:t xml:space="preserve">Mettre les objectifs </w:t>
      </w:r>
      <w:r w:rsidR="00570C42" w:rsidRPr="00570C42">
        <w:rPr>
          <w:i/>
          <w:iCs/>
        </w:rPr>
        <w:t xml:space="preserve">de chaque étape </w:t>
      </w:r>
      <w:r w:rsidRPr="00570C42">
        <w:rPr>
          <w:i/>
          <w:iCs/>
        </w:rPr>
        <w:t>en avant</w:t>
      </w:r>
    </w:p>
    <w:p w14:paraId="38029E6D" w14:textId="074153EE" w:rsidR="00344351" w:rsidRPr="00570C42" w:rsidRDefault="00344351" w:rsidP="00344351">
      <w:pPr>
        <w:pStyle w:val="Paragraphedeliste"/>
        <w:numPr>
          <w:ilvl w:val="1"/>
          <w:numId w:val="5"/>
        </w:numPr>
        <w:rPr>
          <w:i/>
          <w:iCs/>
        </w:rPr>
      </w:pPr>
      <w:r w:rsidRPr="00570C42">
        <w:rPr>
          <w:i/>
          <w:iCs/>
        </w:rPr>
        <w:t>Utiliser des mots-clefs ?</w:t>
      </w:r>
    </w:p>
    <w:p w14:paraId="703D8F46" w14:textId="0C18C583" w:rsidR="00570C42" w:rsidRPr="00570C42" w:rsidRDefault="00570C42" w:rsidP="00344351">
      <w:pPr>
        <w:pStyle w:val="Paragraphedeliste"/>
        <w:numPr>
          <w:ilvl w:val="1"/>
          <w:numId w:val="5"/>
        </w:numPr>
        <w:rPr>
          <w:i/>
          <w:iCs/>
        </w:rPr>
      </w:pPr>
      <w:r w:rsidRPr="00570C42">
        <w:rPr>
          <w:i/>
          <w:iCs/>
        </w:rPr>
        <w:t>S’assurer que l’articulation entre les plans est bien traité</w:t>
      </w:r>
      <w:r>
        <w:rPr>
          <w:i/>
          <w:iCs/>
        </w:rPr>
        <w:t>e</w:t>
      </w:r>
      <w:r w:rsidRPr="00570C42">
        <w:rPr>
          <w:i/>
          <w:iCs/>
        </w:rPr>
        <w:t xml:space="preserve"> dans la partie EIE</w:t>
      </w:r>
    </w:p>
    <w:sectPr w:rsidR="00570C42" w:rsidRPr="00570C42" w:rsidSect="00FF5E17">
      <w:headerReference w:type="default" r:id="rId24"/>
      <w:footerReference w:type="default" r:id="rId25"/>
      <w:type w:val="continuous"/>
      <w:pgSz w:w="11906" w:h="16838"/>
      <w:pgMar w:top="1417" w:right="1417" w:bottom="1134"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1C4BA" w14:textId="77777777" w:rsidR="00C23038" w:rsidRDefault="00C23038" w:rsidP="000D5BDE">
      <w:pPr>
        <w:spacing w:after="0" w:line="240" w:lineRule="auto"/>
      </w:pPr>
      <w:r>
        <w:separator/>
      </w:r>
    </w:p>
  </w:endnote>
  <w:endnote w:type="continuationSeparator" w:id="0">
    <w:p w14:paraId="441672F9" w14:textId="77777777" w:rsidR="00C23038" w:rsidRDefault="00C23038" w:rsidP="000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9666950"/>
      <w:docPartObj>
        <w:docPartGallery w:val="Page Numbers (Bottom of Page)"/>
        <w:docPartUnique/>
      </w:docPartObj>
    </w:sdtPr>
    <w:sdtEndPr/>
    <w:sdtContent>
      <w:p w14:paraId="5E699515" w14:textId="316FD4C5" w:rsidR="007E2E80" w:rsidRDefault="00703B03" w:rsidP="00703B03">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EE546" w14:textId="77777777" w:rsidR="00C23038" w:rsidRDefault="00C23038" w:rsidP="000D5BDE">
      <w:pPr>
        <w:spacing w:after="0" w:line="240" w:lineRule="auto"/>
      </w:pPr>
      <w:r>
        <w:separator/>
      </w:r>
    </w:p>
  </w:footnote>
  <w:footnote w:type="continuationSeparator" w:id="0">
    <w:p w14:paraId="07691337" w14:textId="77777777" w:rsidR="00C23038" w:rsidRDefault="00C23038" w:rsidP="000D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154B" w14:textId="2D6A3A24" w:rsidR="007E2E80" w:rsidRPr="00703B03" w:rsidRDefault="009757CF" w:rsidP="00703B03">
    <w:pPr>
      <w:pStyle w:val="En-tte"/>
    </w:pPr>
    <w:r>
      <w:rPr>
        <w:noProof/>
      </w:rPr>
      <w:drawing>
        <wp:anchor distT="0" distB="0" distL="114300" distR="114300" simplePos="0" relativeHeight="251659264" behindDoc="0" locked="0" layoutInCell="1" allowOverlap="1" wp14:anchorId="7A40FF50" wp14:editId="4348474F">
          <wp:simplePos x="0" y="0"/>
          <wp:positionH relativeFrom="column">
            <wp:posOffset>-272850</wp:posOffset>
          </wp:positionH>
          <wp:positionV relativeFrom="paragraph">
            <wp:posOffset>-139797</wp:posOffset>
          </wp:positionV>
          <wp:extent cx="1026942" cy="408443"/>
          <wp:effectExtent l="0" t="0" r="190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942" cy="408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B03">
      <w:tab/>
      <w:t>GT planification</w:t>
    </w:r>
    <w:r w:rsidR="00703B03">
      <w:tab/>
    </w:r>
    <w:r w:rsidR="00CE7157">
      <w:t>Septembre</w:t>
    </w:r>
    <w:r w:rsidR="00A14CC5">
      <w:t xml:space="preserve"> </w:t>
    </w:r>
    <w:r w:rsidR="00703B03">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A8B"/>
    <w:multiLevelType w:val="hybridMultilevel"/>
    <w:tmpl w:val="E6F0483E"/>
    <w:lvl w:ilvl="0" w:tplc="CAB05348">
      <w:start w:val="1"/>
      <w:numFmt w:val="decimal"/>
      <w:pStyle w:val="Titre2"/>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02612"/>
    <w:multiLevelType w:val="hybridMultilevel"/>
    <w:tmpl w:val="805A8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2B3A52"/>
    <w:multiLevelType w:val="hybridMultilevel"/>
    <w:tmpl w:val="4E603C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30810"/>
    <w:multiLevelType w:val="hybridMultilevel"/>
    <w:tmpl w:val="FD74F524"/>
    <w:lvl w:ilvl="0" w:tplc="BAB64E5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B7334B"/>
    <w:multiLevelType w:val="hybridMultilevel"/>
    <w:tmpl w:val="80D04A60"/>
    <w:lvl w:ilvl="0" w:tplc="205844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EB2BFA"/>
    <w:multiLevelType w:val="hybridMultilevel"/>
    <w:tmpl w:val="BAF4B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08D4E51"/>
    <w:multiLevelType w:val="hybridMultilevel"/>
    <w:tmpl w:val="2DF2FE1C"/>
    <w:lvl w:ilvl="0" w:tplc="EB32735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FF533B"/>
    <w:multiLevelType w:val="hybridMultilevel"/>
    <w:tmpl w:val="96FA6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0D1A64"/>
    <w:multiLevelType w:val="hybridMultilevel"/>
    <w:tmpl w:val="7AB02096"/>
    <w:lvl w:ilvl="0" w:tplc="84228B46">
      <w:start w:val="16"/>
      <w:numFmt w:val="bullet"/>
      <w:lvlText w:val=""/>
      <w:lvlJc w:val="left"/>
      <w:pPr>
        <w:ind w:left="720" w:hanging="360"/>
      </w:pPr>
      <w:rPr>
        <w:rFonts w:ascii="Wingdings" w:eastAsiaTheme="minorHAnsi" w:hAnsi="Wingdings" w:cstheme="minorBidi" w:hint="default"/>
        <w:i w:val="0"/>
        <w:iCs/>
        <w:color w:val="000000"/>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CB691C"/>
    <w:multiLevelType w:val="hybridMultilevel"/>
    <w:tmpl w:val="31223808"/>
    <w:lvl w:ilvl="0" w:tplc="4F62C132">
      <w:start w:val="16"/>
      <w:numFmt w:val="bullet"/>
      <w:lvlText w:val=""/>
      <w:lvlJc w:val="left"/>
      <w:pPr>
        <w:ind w:left="720" w:hanging="360"/>
      </w:pPr>
      <w:rPr>
        <w:rFonts w:ascii="Wingdings" w:eastAsiaTheme="minorHAnsi" w:hAnsi="Wingdings" w:cstheme="minorBidi" w:hint="default"/>
        <w:i/>
        <w:color w:val="00000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BB450F"/>
    <w:multiLevelType w:val="hybridMultilevel"/>
    <w:tmpl w:val="00003CB2"/>
    <w:lvl w:ilvl="0" w:tplc="3D44ACD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9"/>
  </w:num>
  <w:num w:numId="5">
    <w:abstractNumId w:val="3"/>
  </w:num>
  <w:num w:numId="6">
    <w:abstractNumId w:val="5"/>
  </w:num>
  <w:num w:numId="7">
    <w:abstractNumId w:val="4"/>
  </w:num>
  <w:num w:numId="8">
    <w:abstractNumId w:val="1"/>
  </w:num>
  <w:num w:numId="9">
    <w:abstractNumId w:val="10"/>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83"/>
    <w:rsid w:val="00007687"/>
    <w:rsid w:val="0003366C"/>
    <w:rsid w:val="00040876"/>
    <w:rsid w:val="00052255"/>
    <w:rsid w:val="00063920"/>
    <w:rsid w:val="00065F68"/>
    <w:rsid w:val="000758E6"/>
    <w:rsid w:val="00076017"/>
    <w:rsid w:val="00080A1C"/>
    <w:rsid w:val="00080E6F"/>
    <w:rsid w:val="00081EE3"/>
    <w:rsid w:val="000855AE"/>
    <w:rsid w:val="000863D9"/>
    <w:rsid w:val="000874D8"/>
    <w:rsid w:val="00091AB0"/>
    <w:rsid w:val="000A0A41"/>
    <w:rsid w:val="000B277F"/>
    <w:rsid w:val="000B3ED3"/>
    <w:rsid w:val="000C5047"/>
    <w:rsid w:val="000C6029"/>
    <w:rsid w:val="000C7842"/>
    <w:rsid w:val="000D1D31"/>
    <w:rsid w:val="000D2A36"/>
    <w:rsid w:val="000D401A"/>
    <w:rsid w:val="000D5BDE"/>
    <w:rsid w:val="001003CE"/>
    <w:rsid w:val="00112F15"/>
    <w:rsid w:val="00113D06"/>
    <w:rsid w:val="001169AC"/>
    <w:rsid w:val="00120ED8"/>
    <w:rsid w:val="001447EF"/>
    <w:rsid w:val="00147D00"/>
    <w:rsid w:val="00151212"/>
    <w:rsid w:val="00151776"/>
    <w:rsid w:val="001558D3"/>
    <w:rsid w:val="00166087"/>
    <w:rsid w:val="00166589"/>
    <w:rsid w:val="00170B65"/>
    <w:rsid w:val="00173890"/>
    <w:rsid w:val="00175F45"/>
    <w:rsid w:val="00176280"/>
    <w:rsid w:val="0018595D"/>
    <w:rsid w:val="00186DDA"/>
    <w:rsid w:val="001947C3"/>
    <w:rsid w:val="001A12CF"/>
    <w:rsid w:val="001C2A17"/>
    <w:rsid w:val="001C60A4"/>
    <w:rsid w:val="001D5C96"/>
    <w:rsid w:val="001E0370"/>
    <w:rsid w:val="001F1F16"/>
    <w:rsid w:val="001F7DAF"/>
    <w:rsid w:val="00202D0C"/>
    <w:rsid w:val="00215F19"/>
    <w:rsid w:val="0022296C"/>
    <w:rsid w:val="00224BA2"/>
    <w:rsid w:val="00231357"/>
    <w:rsid w:val="0024049E"/>
    <w:rsid w:val="00240AC7"/>
    <w:rsid w:val="00240E91"/>
    <w:rsid w:val="00245016"/>
    <w:rsid w:val="00246A9C"/>
    <w:rsid w:val="00251300"/>
    <w:rsid w:val="002563A6"/>
    <w:rsid w:val="002606D1"/>
    <w:rsid w:val="00267159"/>
    <w:rsid w:val="0027070D"/>
    <w:rsid w:val="00272A44"/>
    <w:rsid w:val="00272BFD"/>
    <w:rsid w:val="00284AAD"/>
    <w:rsid w:val="00295818"/>
    <w:rsid w:val="002B1182"/>
    <w:rsid w:val="002C29F3"/>
    <w:rsid w:val="002C41F6"/>
    <w:rsid w:val="002C5981"/>
    <w:rsid w:val="002C7E33"/>
    <w:rsid w:val="002D2324"/>
    <w:rsid w:val="002E123A"/>
    <w:rsid w:val="002E27BC"/>
    <w:rsid w:val="002F7CBC"/>
    <w:rsid w:val="0030406E"/>
    <w:rsid w:val="00310117"/>
    <w:rsid w:val="00312233"/>
    <w:rsid w:val="0032209D"/>
    <w:rsid w:val="00322883"/>
    <w:rsid w:val="0033172B"/>
    <w:rsid w:val="00334DF2"/>
    <w:rsid w:val="003434B8"/>
    <w:rsid w:val="00344351"/>
    <w:rsid w:val="00344F77"/>
    <w:rsid w:val="00346E78"/>
    <w:rsid w:val="003605FC"/>
    <w:rsid w:val="00362E82"/>
    <w:rsid w:val="0037206B"/>
    <w:rsid w:val="00372A03"/>
    <w:rsid w:val="003807EF"/>
    <w:rsid w:val="003847DE"/>
    <w:rsid w:val="00384B3A"/>
    <w:rsid w:val="0039355F"/>
    <w:rsid w:val="003A09DD"/>
    <w:rsid w:val="003A5694"/>
    <w:rsid w:val="003A5C0F"/>
    <w:rsid w:val="003C5042"/>
    <w:rsid w:val="003C626E"/>
    <w:rsid w:val="003D5643"/>
    <w:rsid w:val="003D7C8C"/>
    <w:rsid w:val="003F3C93"/>
    <w:rsid w:val="00400DBC"/>
    <w:rsid w:val="004010BE"/>
    <w:rsid w:val="004049B1"/>
    <w:rsid w:val="0041231E"/>
    <w:rsid w:val="00414E10"/>
    <w:rsid w:val="00423C80"/>
    <w:rsid w:val="00424680"/>
    <w:rsid w:val="0042680A"/>
    <w:rsid w:val="00434E17"/>
    <w:rsid w:val="004646A9"/>
    <w:rsid w:val="0046731F"/>
    <w:rsid w:val="004713EA"/>
    <w:rsid w:val="00480A3A"/>
    <w:rsid w:val="00481012"/>
    <w:rsid w:val="00481AD5"/>
    <w:rsid w:val="00487930"/>
    <w:rsid w:val="00492C51"/>
    <w:rsid w:val="00494E8C"/>
    <w:rsid w:val="00495CC1"/>
    <w:rsid w:val="004A1812"/>
    <w:rsid w:val="004A72B2"/>
    <w:rsid w:val="004B4D60"/>
    <w:rsid w:val="004C739F"/>
    <w:rsid w:val="004D0625"/>
    <w:rsid w:val="004D2BF9"/>
    <w:rsid w:val="004D64EC"/>
    <w:rsid w:val="004D7064"/>
    <w:rsid w:val="004F18DA"/>
    <w:rsid w:val="004F1FF9"/>
    <w:rsid w:val="004F2C0E"/>
    <w:rsid w:val="004F3E33"/>
    <w:rsid w:val="004F5109"/>
    <w:rsid w:val="004F5805"/>
    <w:rsid w:val="00502605"/>
    <w:rsid w:val="0051180C"/>
    <w:rsid w:val="00511DEB"/>
    <w:rsid w:val="00533F78"/>
    <w:rsid w:val="0053783A"/>
    <w:rsid w:val="00542E9B"/>
    <w:rsid w:val="00553455"/>
    <w:rsid w:val="005640D7"/>
    <w:rsid w:val="005651ED"/>
    <w:rsid w:val="00570C42"/>
    <w:rsid w:val="00574D4C"/>
    <w:rsid w:val="00582D8A"/>
    <w:rsid w:val="005979E5"/>
    <w:rsid w:val="005A46D8"/>
    <w:rsid w:val="005A668F"/>
    <w:rsid w:val="005A70CC"/>
    <w:rsid w:val="005B6D6F"/>
    <w:rsid w:val="005C75F6"/>
    <w:rsid w:val="005D0653"/>
    <w:rsid w:val="005D27FC"/>
    <w:rsid w:val="005D66F0"/>
    <w:rsid w:val="005E3322"/>
    <w:rsid w:val="005E7628"/>
    <w:rsid w:val="00603328"/>
    <w:rsid w:val="00605433"/>
    <w:rsid w:val="00605C58"/>
    <w:rsid w:val="0060748F"/>
    <w:rsid w:val="00612D20"/>
    <w:rsid w:val="00613270"/>
    <w:rsid w:val="00624C45"/>
    <w:rsid w:val="006337B6"/>
    <w:rsid w:val="006343D5"/>
    <w:rsid w:val="00647183"/>
    <w:rsid w:val="006512F7"/>
    <w:rsid w:val="0066229F"/>
    <w:rsid w:val="00672131"/>
    <w:rsid w:val="00677FC4"/>
    <w:rsid w:val="00683698"/>
    <w:rsid w:val="00690EEC"/>
    <w:rsid w:val="006A39BA"/>
    <w:rsid w:val="006C026B"/>
    <w:rsid w:val="006D6CD6"/>
    <w:rsid w:val="006F650F"/>
    <w:rsid w:val="007008F7"/>
    <w:rsid w:val="007027CE"/>
    <w:rsid w:val="00703081"/>
    <w:rsid w:val="00703B03"/>
    <w:rsid w:val="007157DC"/>
    <w:rsid w:val="007176C4"/>
    <w:rsid w:val="00717BE7"/>
    <w:rsid w:val="007240DD"/>
    <w:rsid w:val="00725704"/>
    <w:rsid w:val="00727505"/>
    <w:rsid w:val="007356EB"/>
    <w:rsid w:val="00740859"/>
    <w:rsid w:val="0074360D"/>
    <w:rsid w:val="007437F8"/>
    <w:rsid w:val="00746377"/>
    <w:rsid w:val="00751D63"/>
    <w:rsid w:val="0076719D"/>
    <w:rsid w:val="0077259E"/>
    <w:rsid w:val="007830C5"/>
    <w:rsid w:val="00784982"/>
    <w:rsid w:val="00787A16"/>
    <w:rsid w:val="007970EB"/>
    <w:rsid w:val="007A047C"/>
    <w:rsid w:val="007A2619"/>
    <w:rsid w:val="007A602C"/>
    <w:rsid w:val="007A7A41"/>
    <w:rsid w:val="007A7E01"/>
    <w:rsid w:val="007B36CC"/>
    <w:rsid w:val="007B5CA8"/>
    <w:rsid w:val="007B741D"/>
    <w:rsid w:val="007D31FA"/>
    <w:rsid w:val="007D6D55"/>
    <w:rsid w:val="007E08EE"/>
    <w:rsid w:val="007E130E"/>
    <w:rsid w:val="007E2E80"/>
    <w:rsid w:val="007E7F6C"/>
    <w:rsid w:val="007F682F"/>
    <w:rsid w:val="00805B0E"/>
    <w:rsid w:val="00813A42"/>
    <w:rsid w:val="008144DD"/>
    <w:rsid w:val="00815A12"/>
    <w:rsid w:val="00820FF9"/>
    <w:rsid w:val="0083072F"/>
    <w:rsid w:val="0083348A"/>
    <w:rsid w:val="00833714"/>
    <w:rsid w:val="0083432C"/>
    <w:rsid w:val="00846670"/>
    <w:rsid w:val="008508A9"/>
    <w:rsid w:val="008513EE"/>
    <w:rsid w:val="008600AD"/>
    <w:rsid w:val="0086522F"/>
    <w:rsid w:val="008664EC"/>
    <w:rsid w:val="00875FC7"/>
    <w:rsid w:val="00886C1F"/>
    <w:rsid w:val="008926AB"/>
    <w:rsid w:val="00895803"/>
    <w:rsid w:val="008A0D40"/>
    <w:rsid w:val="008C5283"/>
    <w:rsid w:val="008C7C40"/>
    <w:rsid w:val="008E2397"/>
    <w:rsid w:val="008F6ECE"/>
    <w:rsid w:val="00902544"/>
    <w:rsid w:val="009228F4"/>
    <w:rsid w:val="009250BF"/>
    <w:rsid w:val="009338E4"/>
    <w:rsid w:val="00940845"/>
    <w:rsid w:val="00940CAD"/>
    <w:rsid w:val="00942DC6"/>
    <w:rsid w:val="00947EDE"/>
    <w:rsid w:val="0095007B"/>
    <w:rsid w:val="0095168C"/>
    <w:rsid w:val="009567AB"/>
    <w:rsid w:val="009646B5"/>
    <w:rsid w:val="00964F64"/>
    <w:rsid w:val="00966E39"/>
    <w:rsid w:val="009757CF"/>
    <w:rsid w:val="00985C79"/>
    <w:rsid w:val="0099319C"/>
    <w:rsid w:val="009A4780"/>
    <w:rsid w:val="009D5B72"/>
    <w:rsid w:val="009E06F6"/>
    <w:rsid w:val="009F219A"/>
    <w:rsid w:val="00A01914"/>
    <w:rsid w:val="00A019D7"/>
    <w:rsid w:val="00A03FB1"/>
    <w:rsid w:val="00A12F8C"/>
    <w:rsid w:val="00A14CC5"/>
    <w:rsid w:val="00A166F7"/>
    <w:rsid w:val="00A3113F"/>
    <w:rsid w:val="00A32C18"/>
    <w:rsid w:val="00A44254"/>
    <w:rsid w:val="00A603DD"/>
    <w:rsid w:val="00A60B42"/>
    <w:rsid w:val="00A60F7A"/>
    <w:rsid w:val="00A63E94"/>
    <w:rsid w:val="00A6772B"/>
    <w:rsid w:val="00A70694"/>
    <w:rsid w:val="00A82337"/>
    <w:rsid w:val="00A824B0"/>
    <w:rsid w:val="00A86369"/>
    <w:rsid w:val="00A910CA"/>
    <w:rsid w:val="00A9195E"/>
    <w:rsid w:val="00A9490F"/>
    <w:rsid w:val="00A952E7"/>
    <w:rsid w:val="00A95AC0"/>
    <w:rsid w:val="00A9602B"/>
    <w:rsid w:val="00A9636E"/>
    <w:rsid w:val="00AA141D"/>
    <w:rsid w:val="00AA144C"/>
    <w:rsid w:val="00AB6C0D"/>
    <w:rsid w:val="00AC4133"/>
    <w:rsid w:val="00AD4924"/>
    <w:rsid w:val="00AD4F41"/>
    <w:rsid w:val="00AF0FFA"/>
    <w:rsid w:val="00AF305C"/>
    <w:rsid w:val="00AF535A"/>
    <w:rsid w:val="00AF5B13"/>
    <w:rsid w:val="00AF784A"/>
    <w:rsid w:val="00B005D5"/>
    <w:rsid w:val="00B03C44"/>
    <w:rsid w:val="00B13FCE"/>
    <w:rsid w:val="00B16639"/>
    <w:rsid w:val="00B30FF3"/>
    <w:rsid w:val="00B315A0"/>
    <w:rsid w:val="00B31892"/>
    <w:rsid w:val="00B31AC6"/>
    <w:rsid w:val="00B46F9B"/>
    <w:rsid w:val="00B478DF"/>
    <w:rsid w:val="00B55809"/>
    <w:rsid w:val="00B55D52"/>
    <w:rsid w:val="00B6021B"/>
    <w:rsid w:val="00B61F60"/>
    <w:rsid w:val="00B628C8"/>
    <w:rsid w:val="00B62ED1"/>
    <w:rsid w:val="00B63F1D"/>
    <w:rsid w:val="00B70D4A"/>
    <w:rsid w:val="00B72B2E"/>
    <w:rsid w:val="00B74F10"/>
    <w:rsid w:val="00B8068F"/>
    <w:rsid w:val="00B80B34"/>
    <w:rsid w:val="00B84935"/>
    <w:rsid w:val="00B90F34"/>
    <w:rsid w:val="00B92E71"/>
    <w:rsid w:val="00BC13BE"/>
    <w:rsid w:val="00BC4343"/>
    <w:rsid w:val="00BC5666"/>
    <w:rsid w:val="00BD03E5"/>
    <w:rsid w:val="00BD1362"/>
    <w:rsid w:val="00BD7621"/>
    <w:rsid w:val="00BD78CD"/>
    <w:rsid w:val="00BE0669"/>
    <w:rsid w:val="00BF40E9"/>
    <w:rsid w:val="00C02D1D"/>
    <w:rsid w:val="00C035B1"/>
    <w:rsid w:val="00C15333"/>
    <w:rsid w:val="00C20E82"/>
    <w:rsid w:val="00C23038"/>
    <w:rsid w:val="00C251E0"/>
    <w:rsid w:val="00C25C77"/>
    <w:rsid w:val="00C26708"/>
    <w:rsid w:val="00C2703D"/>
    <w:rsid w:val="00C35767"/>
    <w:rsid w:val="00C4559F"/>
    <w:rsid w:val="00C56C64"/>
    <w:rsid w:val="00C56DC4"/>
    <w:rsid w:val="00C6093E"/>
    <w:rsid w:val="00C651DB"/>
    <w:rsid w:val="00C7475C"/>
    <w:rsid w:val="00C76493"/>
    <w:rsid w:val="00C76705"/>
    <w:rsid w:val="00C80026"/>
    <w:rsid w:val="00C817DA"/>
    <w:rsid w:val="00C9128F"/>
    <w:rsid w:val="00C93D8C"/>
    <w:rsid w:val="00C9447A"/>
    <w:rsid w:val="00CA186B"/>
    <w:rsid w:val="00CA4EC7"/>
    <w:rsid w:val="00CA72DA"/>
    <w:rsid w:val="00CB5D60"/>
    <w:rsid w:val="00CC0383"/>
    <w:rsid w:val="00CC1446"/>
    <w:rsid w:val="00CD00E8"/>
    <w:rsid w:val="00CD2620"/>
    <w:rsid w:val="00CD3C34"/>
    <w:rsid w:val="00CE4315"/>
    <w:rsid w:val="00CE572D"/>
    <w:rsid w:val="00CE7157"/>
    <w:rsid w:val="00CF6DA7"/>
    <w:rsid w:val="00CF7A65"/>
    <w:rsid w:val="00D0555F"/>
    <w:rsid w:val="00D1227A"/>
    <w:rsid w:val="00D14BBA"/>
    <w:rsid w:val="00D14C0F"/>
    <w:rsid w:val="00D21574"/>
    <w:rsid w:val="00D37B2E"/>
    <w:rsid w:val="00D45107"/>
    <w:rsid w:val="00D47E6C"/>
    <w:rsid w:val="00D50A2A"/>
    <w:rsid w:val="00D50F30"/>
    <w:rsid w:val="00D51EDB"/>
    <w:rsid w:val="00D53198"/>
    <w:rsid w:val="00D53C21"/>
    <w:rsid w:val="00D57E57"/>
    <w:rsid w:val="00D61ECF"/>
    <w:rsid w:val="00D66087"/>
    <w:rsid w:val="00D701D4"/>
    <w:rsid w:val="00D76FC9"/>
    <w:rsid w:val="00D80285"/>
    <w:rsid w:val="00D80EEF"/>
    <w:rsid w:val="00D81D70"/>
    <w:rsid w:val="00D8210B"/>
    <w:rsid w:val="00D83E32"/>
    <w:rsid w:val="00D85123"/>
    <w:rsid w:val="00D87FAD"/>
    <w:rsid w:val="00D95856"/>
    <w:rsid w:val="00DA1536"/>
    <w:rsid w:val="00DA46B1"/>
    <w:rsid w:val="00DA7496"/>
    <w:rsid w:val="00DB037B"/>
    <w:rsid w:val="00DC0BF2"/>
    <w:rsid w:val="00DC6484"/>
    <w:rsid w:val="00DC648C"/>
    <w:rsid w:val="00DD2B4F"/>
    <w:rsid w:val="00DD309D"/>
    <w:rsid w:val="00DD338D"/>
    <w:rsid w:val="00DD3E26"/>
    <w:rsid w:val="00DD6F51"/>
    <w:rsid w:val="00DE3D75"/>
    <w:rsid w:val="00DE613C"/>
    <w:rsid w:val="00DE6A5F"/>
    <w:rsid w:val="00DF0B9A"/>
    <w:rsid w:val="00DF10B0"/>
    <w:rsid w:val="00DF2F76"/>
    <w:rsid w:val="00E03316"/>
    <w:rsid w:val="00E071C8"/>
    <w:rsid w:val="00E16242"/>
    <w:rsid w:val="00E17B7C"/>
    <w:rsid w:val="00E24605"/>
    <w:rsid w:val="00E25D49"/>
    <w:rsid w:val="00E30D55"/>
    <w:rsid w:val="00E3381F"/>
    <w:rsid w:val="00E346B0"/>
    <w:rsid w:val="00E36700"/>
    <w:rsid w:val="00E41C10"/>
    <w:rsid w:val="00E45BBC"/>
    <w:rsid w:val="00E50D53"/>
    <w:rsid w:val="00E53F44"/>
    <w:rsid w:val="00E54346"/>
    <w:rsid w:val="00E5648E"/>
    <w:rsid w:val="00E57FBD"/>
    <w:rsid w:val="00E636E6"/>
    <w:rsid w:val="00E669DE"/>
    <w:rsid w:val="00E679EF"/>
    <w:rsid w:val="00E708E1"/>
    <w:rsid w:val="00E7257C"/>
    <w:rsid w:val="00E7768A"/>
    <w:rsid w:val="00E8112C"/>
    <w:rsid w:val="00E8241D"/>
    <w:rsid w:val="00E83075"/>
    <w:rsid w:val="00E85013"/>
    <w:rsid w:val="00E853EA"/>
    <w:rsid w:val="00E90BFE"/>
    <w:rsid w:val="00EA43BF"/>
    <w:rsid w:val="00EA4C03"/>
    <w:rsid w:val="00EB0610"/>
    <w:rsid w:val="00EB25C9"/>
    <w:rsid w:val="00EB5D49"/>
    <w:rsid w:val="00EB7DDE"/>
    <w:rsid w:val="00EC2961"/>
    <w:rsid w:val="00EC565C"/>
    <w:rsid w:val="00EC5F67"/>
    <w:rsid w:val="00EC6006"/>
    <w:rsid w:val="00ED1C06"/>
    <w:rsid w:val="00ED269D"/>
    <w:rsid w:val="00ED4401"/>
    <w:rsid w:val="00ED4631"/>
    <w:rsid w:val="00EF16E2"/>
    <w:rsid w:val="00EF3F4A"/>
    <w:rsid w:val="00EF628E"/>
    <w:rsid w:val="00EF6E56"/>
    <w:rsid w:val="00F07711"/>
    <w:rsid w:val="00F160EF"/>
    <w:rsid w:val="00F17347"/>
    <w:rsid w:val="00F17600"/>
    <w:rsid w:val="00F36BE3"/>
    <w:rsid w:val="00F41A82"/>
    <w:rsid w:val="00F53344"/>
    <w:rsid w:val="00F5536A"/>
    <w:rsid w:val="00F57694"/>
    <w:rsid w:val="00F57E3A"/>
    <w:rsid w:val="00F73E05"/>
    <w:rsid w:val="00F76111"/>
    <w:rsid w:val="00F807CC"/>
    <w:rsid w:val="00F81269"/>
    <w:rsid w:val="00F86D58"/>
    <w:rsid w:val="00F91711"/>
    <w:rsid w:val="00FA1479"/>
    <w:rsid w:val="00FB16EB"/>
    <w:rsid w:val="00FB30B8"/>
    <w:rsid w:val="00FB4C01"/>
    <w:rsid w:val="00FB5887"/>
    <w:rsid w:val="00FC2AF0"/>
    <w:rsid w:val="00FC4713"/>
    <w:rsid w:val="00FC6616"/>
    <w:rsid w:val="00FD0C9D"/>
    <w:rsid w:val="00FD3BC4"/>
    <w:rsid w:val="00FE6021"/>
    <w:rsid w:val="00FF5E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EFB3D8"/>
  <w15:docId w15:val="{4DFED694-3BE1-4499-8A20-FCD4F4E7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03"/>
    <w:pPr>
      <w:jc w:val="both"/>
    </w:pPr>
  </w:style>
  <w:style w:type="paragraph" w:styleId="Titre1">
    <w:name w:val="heading 1"/>
    <w:basedOn w:val="Normal"/>
    <w:next w:val="Normal"/>
    <w:link w:val="Titre1Car"/>
    <w:uiPriority w:val="9"/>
    <w:qFormat/>
    <w:rsid w:val="00CE4315"/>
    <w:pPr>
      <w:keepNext/>
      <w:keepLines/>
      <w:pBdr>
        <w:bottom w:val="double" w:sz="4" w:space="1" w:color="auto"/>
      </w:pBdr>
      <w:spacing w:after="120"/>
      <w:outlineLvl w:val="0"/>
    </w:pPr>
    <w:rPr>
      <w:rFonts w:ascii="Calibri Light" w:eastAsia="Times New Roman" w:hAnsi="Calibri Light" w:cs="Times New Roman"/>
      <w:color w:val="4F6B0F"/>
      <w:sz w:val="40"/>
      <w:szCs w:val="32"/>
    </w:rPr>
  </w:style>
  <w:style w:type="paragraph" w:styleId="Titre2">
    <w:name w:val="heading 2"/>
    <w:basedOn w:val="Normal"/>
    <w:next w:val="Normal"/>
    <w:link w:val="Titre2Car"/>
    <w:uiPriority w:val="9"/>
    <w:unhideWhenUsed/>
    <w:qFormat/>
    <w:rsid w:val="00CE4315"/>
    <w:pPr>
      <w:keepNext/>
      <w:keepLines/>
      <w:numPr>
        <w:numId w:val="2"/>
      </w:numPr>
      <w:pBdr>
        <w:bottom w:val="single" w:sz="4" w:space="1" w:color="auto"/>
      </w:pBdr>
      <w:spacing w:before="40" w:after="0"/>
      <w:ind w:left="426" w:hanging="426"/>
      <w:outlineLvl w:val="1"/>
    </w:pPr>
    <w:rPr>
      <w:rFonts w:ascii="Calibri Light" w:eastAsia="Times New Roman" w:hAnsi="Calibri Light" w:cs="Times New Roman"/>
      <w:color w:val="4F6B0F"/>
      <w:sz w:val="28"/>
      <w:szCs w:val="26"/>
      <w:lang w:eastAsia="fr-FR"/>
    </w:rPr>
  </w:style>
  <w:style w:type="paragraph" w:styleId="Titre3">
    <w:name w:val="heading 3"/>
    <w:basedOn w:val="Normal"/>
    <w:next w:val="Normal"/>
    <w:link w:val="Titre3Car"/>
    <w:uiPriority w:val="9"/>
    <w:unhideWhenUsed/>
    <w:qFormat/>
    <w:rsid w:val="00310117"/>
    <w:pPr>
      <w:keepNext/>
      <w:keepLines/>
      <w:pBdr>
        <w:bottom w:val="single" w:sz="4" w:space="1" w:color="BFBFBF" w:themeColor="background1" w:themeShade="BF"/>
      </w:pBdr>
      <w:spacing w:before="40" w:after="0"/>
      <w:outlineLvl w:val="2"/>
    </w:pPr>
    <w:rPr>
      <w:rFonts w:asciiTheme="majorHAnsi" w:eastAsiaTheme="majorEastAsia" w:hAnsiTheme="majorHAnsi" w:cstheme="majorBidi"/>
      <w:color w:val="394D0B"/>
      <w:sz w:val="24"/>
      <w:szCs w:val="24"/>
    </w:rPr>
  </w:style>
  <w:style w:type="paragraph" w:styleId="Titre4">
    <w:name w:val="heading 4"/>
    <w:basedOn w:val="Normal"/>
    <w:next w:val="Normal"/>
    <w:link w:val="Titre4Car"/>
    <w:uiPriority w:val="9"/>
    <w:unhideWhenUsed/>
    <w:qFormat/>
    <w:rsid w:val="00DE6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1,titre,6 pt paragraphe carré,alinéa 1,List Paragraph1,List Paragraph,liste 1,Texte tab,légende phto"/>
    <w:basedOn w:val="Normal"/>
    <w:link w:val="ParagraphedelisteCar"/>
    <w:uiPriority w:val="34"/>
    <w:qFormat/>
    <w:rsid w:val="008C5283"/>
    <w:pPr>
      <w:ind w:left="720"/>
      <w:contextualSpacing/>
    </w:pPr>
  </w:style>
  <w:style w:type="character" w:customStyle="1" w:styleId="Titre1Car">
    <w:name w:val="Titre 1 Car"/>
    <w:basedOn w:val="Policepardfaut"/>
    <w:link w:val="Titre1"/>
    <w:uiPriority w:val="9"/>
    <w:rsid w:val="00CE4315"/>
    <w:rPr>
      <w:rFonts w:ascii="Calibri Light" w:eastAsia="Times New Roman" w:hAnsi="Calibri Light" w:cs="Times New Roman"/>
      <w:color w:val="4F6B0F"/>
      <w:sz w:val="40"/>
      <w:szCs w:val="32"/>
    </w:rPr>
  </w:style>
  <w:style w:type="character" w:customStyle="1" w:styleId="Titre2Car">
    <w:name w:val="Titre 2 Car"/>
    <w:basedOn w:val="Policepardfaut"/>
    <w:link w:val="Titre2"/>
    <w:uiPriority w:val="9"/>
    <w:rsid w:val="00CE4315"/>
    <w:rPr>
      <w:rFonts w:ascii="Calibri Light" w:eastAsia="Times New Roman" w:hAnsi="Calibri Light" w:cs="Times New Roman"/>
      <w:color w:val="4F6B0F"/>
      <w:sz w:val="28"/>
      <w:szCs w:val="26"/>
      <w:lang w:eastAsia="fr-FR"/>
    </w:rPr>
  </w:style>
  <w:style w:type="paragraph" w:styleId="Notedebasdepage">
    <w:name w:val="footnote text"/>
    <w:basedOn w:val="Normal"/>
    <w:link w:val="NotedebasdepageCar"/>
    <w:uiPriority w:val="99"/>
    <w:semiHidden/>
    <w:unhideWhenUsed/>
    <w:rsid w:val="000D5B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5BDE"/>
    <w:rPr>
      <w:sz w:val="20"/>
      <w:szCs w:val="20"/>
    </w:rPr>
  </w:style>
  <w:style w:type="character" w:styleId="Appelnotedebasdep">
    <w:name w:val="footnote reference"/>
    <w:basedOn w:val="Policepardfaut"/>
    <w:uiPriority w:val="99"/>
    <w:semiHidden/>
    <w:unhideWhenUsed/>
    <w:rsid w:val="000D5BDE"/>
    <w:rPr>
      <w:vertAlign w:val="superscript"/>
    </w:rPr>
  </w:style>
  <w:style w:type="character" w:customStyle="1" w:styleId="Titre3Car">
    <w:name w:val="Titre 3 Car"/>
    <w:basedOn w:val="Policepardfaut"/>
    <w:link w:val="Titre3"/>
    <w:uiPriority w:val="9"/>
    <w:rsid w:val="00310117"/>
    <w:rPr>
      <w:rFonts w:asciiTheme="majorHAnsi" w:eastAsiaTheme="majorEastAsia" w:hAnsiTheme="majorHAnsi" w:cstheme="majorBidi"/>
      <w:color w:val="394D0B"/>
      <w:sz w:val="24"/>
      <w:szCs w:val="24"/>
    </w:rPr>
  </w:style>
  <w:style w:type="paragraph" w:styleId="En-tte">
    <w:name w:val="header"/>
    <w:basedOn w:val="Normal"/>
    <w:link w:val="En-tteCar"/>
    <w:uiPriority w:val="99"/>
    <w:unhideWhenUsed/>
    <w:rsid w:val="00533F78"/>
    <w:pPr>
      <w:tabs>
        <w:tab w:val="center" w:pos="4536"/>
        <w:tab w:val="right" w:pos="9072"/>
      </w:tabs>
      <w:spacing w:after="0" w:line="240" w:lineRule="auto"/>
    </w:pPr>
  </w:style>
  <w:style w:type="character" w:customStyle="1" w:styleId="En-tteCar">
    <w:name w:val="En-tête Car"/>
    <w:basedOn w:val="Policepardfaut"/>
    <w:link w:val="En-tte"/>
    <w:uiPriority w:val="99"/>
    <w:rsid w:val="00533F78"/>
  </w:style>
  <w:style w:type="paragraph" w:styleId="Pieddepage">
    <w:name w:val="footer"/>
    <w:basedOn w:val="Normal"/>
    <w:link w:val="PieddepageCar"/>
    <w:uiPriority w:val="99"/>
    <w:unhideWhenUsed/>
    <w:rsid w:val="00533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F78"/>
  </w:style>
  <w:style w:type="character" w:styleId="Lienhypertexte">
    <w:name w:val="Hyperlink"/>
    <w:basedOn w:val="Policepardfaut"/>
    <w:uiPriority w:val="99"/>
    <w:unhideWhenUsed/>
    <w:rsid w:val="007157DC"/>
    <w:rPr>
      <w:color w:val="0563C1" w:themeColor="hyperlink"/>
      <w:u w:val="single"/>
    </w:rPr>
  </w:style>
  <w:style w:type="character" w:customStyle="1" w:styleId="Titre4Car">
    <w:name w:val="Titre 4 Car"/>
    <w:basedOn w:val="Policepardfaut"/>
    <w:link w:val="Titre4"/>
    <w:uiPriority w:val="9"/>
    <w:rsid w:val="00DE6A5F"/>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DE6A5F"/>
    <w:rPr>
      <w:color w:val="954F72" w:themeColor="followedHyperlink"/>
      <w:u w:val="single"/>
    </w:rPr>
  </w:style>
  <w:style w:type="paragraph" w:styleId="Sansinterligne">
    <w:name w:val="No Spacing"/>
    <w:uiPriority w:val="1"/>
    <w:qFormat/>
    <w:rsid w:val="00CA72DA"/>
    <w:pPr>
      <w:spacing w:after="0" w:line="240" w:lineRule="auto"/>
    </w:pPr>
  </w:style>
  <w:style w:type="paragraph" w:styleId="En-ttedetabledesmatires">
    <w:name w:val="TOC Heading"/>
    <w:basedOn w:val="Titre1"/>
    <w:next w:val="Normal"/>
    <w:uiPriority w:val="39"/>
    <w:unhideWhenUsed/>
    <w:qFormat/>
    <w:rsid w:val="00C76705"/>
    <w:pPr>
      <w:pBdr>
        <w:bottom w:val="none" w:sz="0" w:space="0" w:color="auto"/>
      </w:pBdr>
      <w:spacing w:after="0"/>
      <w:outlineLvl w:val="9"/>
    </w:pPr>
    <w:rPr>
      <w:color w:val="2E74B5" w:themeColor="accent1" w:themeShade="BF"/>
      <w:lang w:eastAsia="fr-FR"/>
    </w:rPr>
  </w:style>
  <w:style w:type="paragraph" w:styleId="TM1">
    <w:name w:val="toc 1"/>
    <w:basedOn w:val="Normal"/>
    <w:next w:val="Normal"/>
    <w:autoRedefine/>
    <w:uiPriority w:val="39"/>
    <w:unhideWhenUsed/>
    <w:rsid w:val="00C76705"/>
    <w:pPr>
      <w:spacing w:before="120" w:after="0"/>
      <w:jc w:val="left"/>
    </w:pPr>
    <w:rPr>
      <w:rFonts w:cstheme="minorHAnsi"/>
      <w:b/>
      <w:bCs/>
      <w:i/>
      <w:iCs/>
      <w:sz w:val="24"/>
      <w:szCs w:val="24"/>
    </w:rPr>
  </w:style>
  <w:style w:type="paragraph" w:styleId="TM2">
    <w:name w:val="toc 2"/>
    <w:basedOn w:val="Normal"/>
    <w:next w:val="Normal"/>
    <w:autoRedefine/>
    <w:uiPriority w:val="39"/>
    <w:unhideWhenUsed/>
    <w:rsid w:val="00310117"/>
    <w:pPr>
      <w:spacing w:before="120" w:after="0"/>
      <w:ind w:left="220"/>
      <w:jc w:val="left"/>
    </w:pPr>
    <w:rPr>
      <w:rFonts w:cstheme="minorHAnsi"/>
      <w:b/>
      <w:bCs/>
    </w:rPr>
  </w:style>
  <w:style w:type="paragraph" w:styleId="Textedebulles">
    <w:name w:val="Balloon Text"/>
    <w:basedOn w:val="Normal"/>
    <w:link w:val="TextedebullesCar"/>
    <w:uiPriority w:val="99"/>
    <w:semiHidden/>
    <w:unhideWhenUsed/>
    <w:rsid w:val="00222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296C"/>
    <w:rPr>
      <w:rFonts w:ascii="Segoe UI" w:hAnsi="Segoe UI" w:cs="Segoe UI"/>
      <w:sz w:val="18"/>
      <w:szCs w:val="18"/>
    </w:rPr>
  </w:style>
  <w:style w:type="table" w:styleId="Grilledutableau">
    <w:name w:val="Table Grid"/>
    <w:basedOn w:val="TableauNormal"/>
    <w:uiPriority w:val="39"/>
    <w:rsid w:val="00AF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41">
    <w:name w:val="Tableau Grille 3 - Accentuation 41"/>
    <w:basedOn w:val="TableauNormal"/>
    <w:uiPriority w:val="48"/>
    <w:rsid w:val="00AF30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2-Accentuation41">
    <w:name w:val="Tableau Grille 2 - Accentuation 41"/>
    <w:basedOn w:val="TableauNormal"/>
    <w:uiPriority w:val="47"/>
    <w:rsid w:val="00AF305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Mention1">
    <w:name w:val="Mention1"/>
    <w:basedOn w:val="Policepardfaut"/>
    <w:uiPriority w:val="99"/>
    <w:semiHidden/>
    <w:unhideWhenUsed/>
    <w:rsid w:val="003D7C8C"/>
    <w:rPr>
      <w:color w:val="2B579A"/>
      <w:shd w:val="clear" w:color="auto" w:fill="E6E6E6"/>
    </w:rPr>
  </w:style>
  <w:style w:type="character" w:styleId="Marquedecommentaire">
    <w:name w:val="annotation reference"/>
    <w:basedOn w:val="Policepardfaut"/>
    <w:uiPriority w:val="99"/>
    <w:semiHidden/>
    <w:unhideWhenUsed/>
    <w:rsid w:val="00FD3BC4"/>
    <w:rPr>
      <w:sz w:val="18"/>
      <w:szCs w:val="18"/>
    </w:rPr>
  </w:style>
  <w:style w:type="paragraph" w:styleId="Commentaire">
    <w:name w:val="annotation text"/>
    <w:basedOn w:val="Normal"/>
    <w:link w:val="CommentaireCar"/>
    <w:uiPriority w:val="99"/>
    <w:semiHidden/>
    <w:unhideWhenUsed/>
    <w:rsid w:val="00FD3BC4"/>
    <w:pPr>
      <w:spacing w:line="240" w:lineRule="auto"/>
    </w:pPr>
    <w:rPr>
      <w:sz w:val="24"/>
      <w:szCs w:val="24"/>
    </w:rPr>
  </w:style>
  <w:style w:type="character" w:customStyle="1" w:styleId="CommentaireCar">
    <w:name w:val="Commentaire Car"/>
    <w:basedOn w:val="Policepardfaut"/>
    <w:link w:val="Commentaire"/>
    <w:uiPriority w:val="99"/>
    <w:semiHidden/>
    <w:rsid w:val="00FD3BC4"/>
    <w:rPr>
      <w:sz w:val="24"/>
      <w:szCs w:val="24"/>
    </w:rPr>
  </w:style>
  <w:style w:type="paragraph" w:styleId="Objetducommentaire">
    <w:name w:val="annotation subject"/>
    <w:basedOn w:val="Commentaire"/>
    <w:next w:val="Commentaire"/>
    <w:link w:val="ObjetducommentaireCar"/>
    <w:uiPriority w:val="99"/>
    <w:semiHidden/>
    <w:unhideWhenUsed/>
    <w:rsid w:val="00FD3BC4"/>
    <w:rPr>
      <w:b/>
      <w:bCs/>
      <w:sz w:val="20"/>
      <w:szCs w:val="20"/>
    </w:rPr>
  </w:style>
  <w:style w:type="character" w:customStyle="1" w:styleId="ObjetducommentaireCar">
    <w:name w:val="Objet du commentaire Car"/>
    <w:basedOn w:val="CommentaireCar"/>
    <w:link w:val="Objetducommentaire"/>
    <w:uiPriority w:val="99"/>
    <w:semiHidden/>
    <w:rsid w:val="00FD3BC4"/>
    <w:rPr>
      <w:b/>
      <w:bCs/>
      <w:sz w:val="20"/>
      <w:szCs w:val="20"/>
    </w:rPr>
  </w:style>
  <w:style w:type="table" w:customStyle="1" w:styleId="TableauGrille2-Accentuation42">
    <w:name w:val="Tableau Grille 2 - Accentuation 42"/>
    <w:basedOn w:val="TableauNormal"/>
    <w:next w:val="TableauGrille2-Accentuation4"/>
    <w:uiPriority w:val="47"/>
    <w:rsid w:val="0083432C"/>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2-Accentuation4">
    <w:name w:val="Grid Table 2 Accent 4"/>
    <w:basedOn w:val="TableauNormal"/>
    <w:uiPriority w:val="47"/>
    <w:rsid w:val="0083432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362E82"/>
    <w:rPr>
      <w:rFonts w:ascii="Times New Roman" w:hAnsi="Times New Roman" w:cs="Times New Roman"/>
      <w:sz w:val="24"/>
      <w:szCs w:val="24"/>
    </w:rPr>
  </w:style>
  <w:style w:type="character" w:styleId="Accentuation">
    <w:name w:val="Emphasis"/>
    <w:basedOn w:val="Policepardfaut"/>
    <w:uiPriority w:val="20"/>
    <w:qFormat/>
    <w:rsid w:val="00902544"/>
    <w:rPr>
      <w:i/>
      <w:iCs/>
    </w:rPr>
  </w:style>
  <w:style w:type="character" w:styleId="Mentionnonrsolue">
    <w:name w:val="Unresolved Mention"/>
    <w:basedOn w:val="Policepardfaut"/>
    <w:uiPriority w:val="99"/>
    <w:semiHidden/>
    <w:unhideWhenUsed/>
    <w:rsid w:val="00E679EF"/>
    <w:rPr>
      <w:color w:val="605E5C"/>
      <w:shd w:val="clear" w:color="auto" w:fill="E1DFDD"/>
    </w:rPr>
  </w:style>
  <w:style w:type="paragraph" w:styleId="TM3">
    <w:name w:val="toc 3"/>
    <w:basedOn w:val="Normal"/>
    <w:next w:val="Normal"/>
    <w:autoRedefine/>
    <w:uiPriority w:val="39"/>
    <w:unhideWhenUsed/>
    <w:rsid w:val="00310117"/>
    <w:pPr>
      <w:spacing w:after="0"/>
      <w:ind w:left="440"/>
      <w:jc w:val="left"/>
    </w:pPr>
    <w:rPr>
      <w:rFonts w:cstheme="minorHAnsi"/>
      <w:sz w:val="20"/>
      <w:szCs w:val="20"/>
    </w:rPr>
  </w:style>
  <w:style w:type="paragraph" w:styleId="TM4">
    <w:name w:val="toc 4"/>
    <w:basedOn w:val="Normal"/>
    <w:next w:val="Normal"/>
    <w:autoRedefine/>
    <w:uiPriority w:val="39"/>
    <w:unhideWhenUsed/>
    <w:rsid w:val="00310117"/>
    <w:pPr>
      <w:spacing w:after="0"/>
      <w:ind w:left="660"/>
      <w:jc w:val="left"/>
    </w:pPr>
    <w:rPr>
      <w:rFonts w:cstheme="minorHAnsi"/>
      <w:sz w:val="20"/>
      <w:szCs w:val="20"/>
    </w:rPr>
  </w:style>
  <w:style w:type="paragraph" w:styleId="TM5">
    <w:name w:val="toc 5"/>
    <w:basedOn w:val="Normal"/>
    <w:next w:val="Normal"/>
    <w:autoRedefine/>
    <w:uiPriority w:val="39"/>
    <w:unhideWhenUsed/>
    <w:rsid w:val="00310117"/>
    <w:pPr>
      <w:spacing w:after="0"/>
      <w:ind w:left="880"/>
      <w:jc w:val="left"/>
    </w:pPr>
    <w:rPr>
      <w:rFonts w:cstheme="minorHAnsi"/>
      <w:sz w:val="20"/>
      <w:szCs w:val="20"/>
    </w:rPr>
  </w:style>
  <w:style w:type="paragraph" w:styleId="TM6">
    <w:name w:val="toc 6"/>
    <w:basedOn w:val="Normal"/>
    <w:next w:val="Normal"/>
    <w:autoRedefine/>
    <w:uiPriority w:val="39"/>
    <w:unhideWhenUsed/>
    <w:rsid w:val="00310117"/>
    <w:pPr>
      <w:spacing w:after="0"/>
      <w:ind w:left="1100"/>
      <w:jc w:val="left"/>
    </w:pPr>
    <w:rPr>
      <w:rFonts w:cstheme="minorHAnsi"/>
      <w:sz w:val="20"/>
      <w:szCs w:val="20"/>
    </w:rPr>
  </w:style>
  <w:style w:type="paragraph" w:styleId="TM7">
    <w:name w:val="toc 7"/>
    <w:basedOn w:val="Normal"/>
    <w:next w:val="Normal"/>
    <w:autoRedefine/>
    <w:uiPriority w:val="39"/>
    <w:unhideWhenUsed/>
    <w:rsid w:val="00310117"/>
    <w:pPr>
      <w:spacing w:after="0"/>
      <w:ind w:left="1320"/>
      <w:jc w:val="left"/>
    </w:pPr>
    <w:rPr>
      <w:rFonts w:cstheme="minorHAnsi"/>
      <w:sz w:val="20"/>
      <w:szCs w:val="20"/>
    </w:rPr>
  </w:style>
  <w:style w:type="paragraph" w:styleId="TM8">
    <w:name w:val="toc 8"/>
    <w:basedOn w:val="Normal"/>
    <w:next w:val="Normal"/>
    <w:autoRedefine/>
    <w:uiPriority w:val="39"/>
    <w:unhideWhenUsed/>
    <w:rsid w:val="00310117"/>
    <w:pPr>
      <w:spacing w:after="0"/>
      <w:ind w:left="1540"/>
      <w:jc w:val="left"/>
    </w:pPr>
    <w:rPr>
      <w:rFonts w:cstheme="minorHAnsi"/>
      <w:sz w:val="20"/>
      <w:szCs w:val="20"/>
    </w:rPr>
  </w:style>
  <w:style w:type="paragraph" w:styleId="TM9">
    <w:name w:val="toc 9"/>
    <w:basedOn w:val="Normal"/>
    <w:next w:val="Normal"/>
    <w:autoRedefine/>
    <w:uiPriority w:val="39"/>
    <w:unhideWhenUsed/>
    <w:rsid w:val="00310117"/>
    <w:pPr>
      <w:spacing w:after="0"/>
      <w:ind w:left="1760"/>
      <w:jc w:val="left"/>
    </w:pPr>
    <w:rPr>
      <w:rFonts w:cstheme="minorHAnsi"/>
      <w:sz w:val="20"/>
      <w:szCs w:val="20"/>
    </w:rPr>
  </w:style>
  <w:style w:type="character" w:customStyle="1" w:styleId="ParagraphedelisteCar">
    <w:name w:val="Paragraphe de liste Car"/>
    <w:aliases w:val="Paragraphe de liste1 Car,titre Car,6 pt paragraphe carré Car,alinéa 1 Car,List Paragraph1 Car,List Paragraph Car,liste 1 Car,Texte tab Car,légende phto Car"/>
    <w:link w:val="Paragraphedeliste"/>
    <w:uiPriority w:val="34"/>
    <w:rsid w:val="0063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0553">
      <w:bodyDiv w:val="1"/>
      <w:marLeft w:val="0"/>
      <w:marRight w:val="0"/>
      <w:marTop w:val="0"/>
      <w:marBottom w:val="0"/>
      <w:divBdr>
        <w:top w:val="none" w:sz="0" w:space="0" w:color="auto"/>
        <w:left w:val="none" w:sz="0" w:space="0" w:color="auto"/>
        <w:bottom w:val="none" w:sz="0" w:space="0" w:color="auto"/>
        <w:right w:val="none" w:sz="0" w:space="0" w:color="auto"/>
      </w:divBdr>
    </w:div>
    <w:div w:id="60298426">
      <w:bodyDiv w:val="1"/>
      <w:marLeft w:val="0"/>
      <w:marRight w:val="0"/>
      <w:marTop w:val="0"/>
      <w:marBottom w:val="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sChild>
            <w:div w:id="1306812019">
              <w:marLeft w:val="0"/>
              <w:marRight w:val="0"/>
              <w:marTop w:val="0"/>
              <w:marBottom w:val="0"/>
              <w:divBdr>
                <w:top w:val="none" w:sz="0" w:space="0" w:color="auto"/>
                <w:left w:val="none" w:sz="0" w:space="0" w:color="auto"/>
                <w:bottom w:val="none" w:sz="0" w:space="0" w:color="auto"/>
                <w:right w:val="none" w:sz="0" w:space="0" w:color="auto"/>
              </w:divBdr>
              <w:divsChild>
                <w:div w:id="10224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862">
      <w:bodyDiv w:val="1"/>
      <w:marLeft w:val="0"/>
      <w:marRight w:val="0"/>
      <w:marTop w:val="0"/>
      <w:marBottom w:val="0"/>
      <w:divBdr>
        <w:top w:val="none" w:sz="0" w:space="0" w:color="auto"/>
        <w:left w:val="none" w:sz="0" w:space="0" w:color="auto"/>
        <w:bottom w:val="none" w:sz="0" w:space="0" w:color="auto"/>
        <w:right w:val="none" w:sz="0" w:space="0" w:color="auto"/>
      </w:divBdr>
    </w:div>
    <w:div w:id="145171238">
      <w:bodyDiv w:val="1"/>
      <w:marLeft w:val="0"/>
      <w:marRight w:val="0"/>
      <w:marTop w:val="0"/>
      <w:marBottom w:val="0"/>
      <w:divBdr>
        <w:top w:val="none" w:sz="0" w:space="0" w:color="auto"/>
        <w:left w:val="none" w:sz="0" w:space="0" w:color="auto"/>
        <w:bottom w:val="none" w:sz="0" w:space="0" w:color="auto"/>
        <w:right w:val="none" w:sz="0" w:space="0" w:color="auto"/>
      </w:divBdr>
    </w:div>
    <w:div w:id="152646297">
      <w:bodyDiv w:val="1"/>
      <w:marLeft w:val="0"/>
      <w:marRight w:val="0"/>
      <w:marTop w:val="0"/>
      <w:marBottom w:val="0"/>
      <w:divBdr>
        <w:top w:val="none" w:sz="0" w:space="0" w:color="auto"/>
        <w:left w:val="none" w:sz="0" w:space="0" w:color="auto"/>
        <w:bottom w:val="none" w:sz="0" w:space="0" w:color="auto"/>
        <w:right w:val="none" w:sz="0" w:space="0" w:color="auto"/>
      </w:divBdr>
      <w:divsChild>
        <w:div w:id="72701234">
          <w:marLeft w:val="0"/>
          <w:marRight w:val="0"/>
          <w:marTop w:val="0"/>
          <w:marBottom w:val="0"/>
          <w:divBdr>
            <w:top w:val="none" w:sz="0" w:space="0" w:color="auto"/>
            <w:left w:val="none" w:sz="0" w:space="0" w:color="auto"/>
            <w:bottom w:val="none" w:sz="0" w:space="0" w:color="auto"/>
            <w:right w:val="none" w:sz="0" w:space="0" w:color="auto"/>
          </w:divBdr>
          <w:divsChild>
            <w:div w:id="1872373446">
              <w:marLeft w:val="0"/>
              <w:marRight w:val="0"/>
              <w:marTop w:val="0"/>
              <w:marBottom w:val="0"/>
              <w:divBdr>
                <w:top w:val="none" w:sz="0" w:space="0" w:color="auto"/>
                <w:left w:val="none" w:sz="0" w:space="0" w:color="auto"/>
                <w:bottom w:val="none" w:sz="0" w:space="0" w:color="auto"/>
                <w:right w:val="none" w:sz="0" w:space="0" w:color="auto"/>
              </w:divBdr>
              <w:divsChild>
                <w:div w:id="10877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1957">
      <w:bodyDiv w:val="1"/>
      <w:marLeft w:val="0"/>
      <w:marRight w:val="0"/>
      <w:marTop w:val="0"/>
      <w:marBottom w:val="0"/>
      <w:divBdr>
        <w:top w:val="none" w:sz="0" w:space="0" w:color="auto"/>
        <w:left w:val="none" w:sz="0" w:space="0" w:color="auto"/>
        <w:bottom w:val="none" w:sz="0" w:space="0" w:color="auto"/>
        <w:right w:val="none" w:sz="0" w:space="0" w:color="auto"/>
      </w:divBdr>
      <w:divsChild>
        <w:div w:id="1567686763">
          <w:marLeft w:val="0"/>
          <w:marRight w:val="0"/>
          <w:marTop w:val="0"/>
          <w:marBottom w:val="0"/>
          <w:divBdr>
            <w:top w:val="none" w:sz="0" w:space="0" w:color="auto"/>
            <w:left w:val="none" w:sz="0" w:space="0" w:color="auto"/>
            <w:bottom w:val="none" w:sz="0" w:space="0" w:color="auto"/>
            <w:right w:val="none" w:sz="0" w:space="0" w:color="auto"/>
          </w:divBdr>
          <w:divsChild>
            <w:div w:id="2042628910">
              <w:marLeft w:val="0"/>
              <w:marRight w:val="0"/>
              <w:marTop w:val="0"/>
              <w:marBottom w:val="0"/>
              <w:divBdr>
                <w:top w:val="none" w:sz="0" w:space="0" w:color="auto"/>
                <w:left w:val="none" w:sz="0" w:space="0" w:color="auto"/>
                <w:bottom w:val="none" w:sz="0" w:space="0" w:color="auto"/>
                <w:right w:val="none" w:sz="0" w:space="0" w:color="auto"/>
              </w:divBdr>
              <w:divsChild>
                <w:div w:id="14122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2234">
      <w:bodyDiv w:val="1"/>
      <w:marLeft w:val="0"/>
      <w:marRight w:val="0"/>
      <w:marTop w:val="0"/>
      <w:marBottom w:val="0"/>
      <w:divBdr>
        <w:top w:val="none" w:sz="0" w:space="0" w:color="auto"/>
        <w:left w:val="none" w:sz="0" w:space="0" w:color="auto"/>
        <w:bottom w:val="none" w:sz="0" w:space="0" w:color="auto"/>
        <w:right w:val="none" w:sz="0" w:space="0" w:color="auto"/>
      </w:divBdr>
      <w:divsChild>
        <w:div w:id="357510037">
          <w:marLeft w:val="0"/>
          <w:marRight w:val="0"/>
          <w:marTop w:val="0"/>
          <w:marBottom w:val="0"/>
          <w:divBdr>
            <w:top w:val="none" w:sz="0" w:space="0" w:color="auto"/>
            <w:left w:val="none" w:sz="0" w:space="0" w:color="auto"/>
            <w:bottom w:val="none" w:sz="0" w:space="0" w:color="auto"/>
            <w:right w:val="none" w:sz="0" w:space="0" w:color="auto"/>
          </w:divBdr>
          <w:divsChild>
            <w:div w:id="666132287">
              <w:marLeft w:val="0"/>
              <w:marRight w:val="0"/>
              <w:marTop w:val="0"/>
              <w:marBottom w:val="0"/>
              <w:divBdr>
                <w:top w:val="none" w:sz="0" w:space="0" w:color="auto"/>
                <w:left w:val="none" w:sz="0" w:space="0" w:color="auto"/>
                <w:bottom w:val="none" w:sz="0" w:space="0" w:color="auto"/>
                <w:right w:val="none" w:sz="0" w:space="0" w:color="auto"/>
              </w:divBdr>
              <w:divsChild>
                <w:div w:id="13068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6635">
      <w:bodyDiv w:val="1"/>
      <w:marLeft w:val="0"/>
      <w:marRight w:val="0"/>
      <w:marTop w:val="0"/>
      <w:marBottom w:val="0"/>
      <w:divBdr>
        <w:top w:val="none" w:sz="0" w:space="0" w:color="auto"/>
        <w:left w:val="none" w:sz="0" w:space="0" w:color="auto"/>
        <w:bottom w:val="none" w:sz="0" w:space="0" w:color="auto"/>
        <w:right w:val="none" w:sz="0" w:space="0" w:color="auto"/>
      </w:divBdr>
      <w:divsChild>
        <w:div w:id="1763990314">
          <w:marLeft w:val="0"/>
          <w:marRight w:val="0"/>
          <w:marTop w:val="0"/>
          <w:marBottom w:val="0"/>
          <w:divBdr>
            <w:top w:val="none" w:sz="0" w:space="0" w:color="auto"/>
            <w:left w:val="none" w:sz="0" w:space="0" w:color="auto"/>
            <w:bottom w:val="none" w:sz="0" w:space="0" w:color="auto"/>
            <w:right w:val="none" w:sz="0" w:space="0" w:color="auto"/>
          </w:divBdr>
          <w:divsChild>
            <w:div w:id="770930322">
              <w:marLeft w:val="0"/>
              <w:marRight w:val="0"/>
              <w:marTop w:val="0"/>
              <w:marBottom w:val="0"/>
              <w:divBdr>
                <w:top w:val="none" w:sz="0" w:space="0" w:color="auto"/>
                <w:left w:val="none" w:sz="0" w:space="0" w:color="auto"/>
                <w:bottom w:val="none" w:sz="0" w:space="0" w:color="auto"/>
                <w:right w:val="none" w:sz="0" w:space="0" w:color="auto"/>
              </w:divBdr>
              <w:divsChild>
                <w:div w:id="20657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2674">
      <w:bodyDiv w:val="1"/>
      <w:marLeft w:val="0"/>
      <w:marRight w:val="0"/>
      <w:marTop w:val="0"/>
      <w:marBottom w:val="0"/>
      <w:divBdr>
        <w:top w:val="none" w:sz="0" w:space="0" w:color="auto"/>
        <w:left w:val="none" w:sz="0" w:space="0" w:color="auto"/>
        <w:bottom w:val="none" w:sz="0" w:space="0" w:color="auto"/>
        <w:right w:val="none" w:sz="0" w:space="0" w:color="auto"/>
      </w:divBdr>
    </w:div>
    <w:div w:id="174539215">
      <w:bodyDiv w:val="1"/>
      <w:marLeft w:val="0"/>
      <w:marRight w:val="0"/>
      <w:marTop w:val="0"/>
      <w:marBottom w:val="0"/>
      <w:divBdr>
        <w:top w:val="none" w:sz="0" w:space="0" w:color="auto"/>
        <w:left w:val="none" w:sz="0" w:space="0" w:color="auto"/>
        <w:bottom w:val="none" w:sz="0" w:space="0" w:color="auto"/>
        <w:right w:val="none" w:sz="0" w:space="0" w:color="auto"/>
      </w:divBdr>
    </w:div>
    <w:div w:id="179784487">
      <w:bodyDiv w:val="1"/>
      <w:marLeft w:val="0"/>
      <w:marRight w:val="0"/>
      <w:marTop w:val="0"/>
      <w:marBottom w:val="0"/>
      <w:divBdr>
        <w:top w:val="none" w:sz="0" w:space="0" w:color="auto"/>
        <w:left w:val="none" w:sz="0" w:space="0" w:color="auto"/>
        <w:bottom w:val="none" w:sz="0" w:space="0" w:color="auto"/>
        <w:right w:val="none" w:sz="0" w:space="0" w:color="auto"/>
      </w:divBdr>
    </w:div>
    <w:div w:id="197208492">
      <w:bodyDiv w:val="1"/>
      <w:marLeft w:val="0"/>
      <w:marRight w:val="0"/>
      <w:marTop w:val="0"/>
      <w:marBottom w:val="0"/>
      <w:divBdr>
        <w:top w:val="none" w:sz="0" w:space="0" w:color="auto"/>
        <w:left w:val="none" w:sz="0" w:space="0" w:color="auto"/>
        <w:bottom w:val="none" w:sz="0" w:space="0" w:color="auto"/>
        <w:right w:val="none" w:sz="0" w:space="0" w:color="auto"/>
      </w:divBdr>
      <w:divsChild>
        <w:div w:id="814220198">
          <w:marLeft w:val="0"/>
          <w:marRight w:val="0"/>
          <w:marTop w:val="0"/>
          <w:marBottom w:val="0"/>
          <w:divBdr>
            <w:top w:val="none" w:sz="0" w:space="0" w:color="auto"/>
            <w:left w:val="none" w:sz="0" w:space="0" w:color="auto"/>
            <w:bottom w:val="none" w:sz="0" w:space="0" w:color="auto"/>
            <w:right w:val="none" w:sz="0" w:space="0" w:color="auto"/>
          </w:divBdr>
          <w:divsChild>
            <w:div w:id="293021893">
              <w:marLeft w:val="0"/>
              <w:marRight w:val="0"/>
              <w:marTop w:val="0"/>
              <w:marBottom w:val="0"/>
              <w:divBdr>
                <w:top w:val="none" w:sz="0" w:space="0" w:color="auto"/>
                <w:left w:val="none" w:sz="0" w:space="0" w:color="auto"/>
                <w:bottom w:val="none" w:sz="0" w:space="0" w:color="auto"/>
                <w:right w:val="none" w:sz="0" w:space="0" w:color="auto"/>
              </w:divBdr>
              <w:divsChild>
                <w:div w:id="812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6738">
      <w:bodyDiv w:val="1"/>
      <w:marLeft w:val="0"/>
      <w:marRight w:val="0"/>
      <w:marTop w:val="0"/>
      <w:marBottom w:val="0"/>
      <w:divBdr>
        <w:top w:val="none" w:sz="0" w:space="0" w:color="auto"/>
        <w:left w:val="none" w:sz="0" w:space="0" w:color="auto"/>
        <w:bottom w:val="none" w:sz="0" w:space="0" w:color="auto"/>
        <w:right w:val="none" w:sz="0" w:space="0" w:color="auto"/>
      </w:divBdr>
    </w:div>
    <w:div w:id="238173065">
      <w:bodyDiv w:val="1"/>
      <w:marLeft w:val="0"/>
      <w:marRight w:val="0"/>
      <w:marTop w:val="0"/>
      <w:marBottom w:val="0"/>
      <w:divBdr>
        <w:top w:val="none" w:sz="0" w:space="0" w:color="auto"/>
        <w:left w:val="none" w:sz="0" w:space="0" w:color="auto"/>
        <w:bottom w:val="none" w:sz="0" w:space="0" w:color="auto"/>
        <w:right w:val="none" w:sz="0" w:space="0" w:color="auto"/>
      </w:divBdr>
    </w:div>
    <w:div w:id="274602965">
      <w:bodyDiv w:val="1"/>
      <w:marLeft w:val="0"/>
      <w:marRight w:val="0"/>
      <w:marTop w:val="0"/>
      <w:marBottom w:val="0"/>
      <w:divBdr>
        <w:top w:val="none" w:sz="0" w:space="0" w:color="auto"/>
        <w:left w:val="none" w:sz="0" w:space="0" w:color="auto"/>
        <w:bottom w:val="none" w:sz="0" w:space="0" w:color="auto"/>
        <w:right w:val="none" w:sz="0" w:space="0" w:color="auto"/>
      </w:divBdr>
    </w:div>
    <w:div w:id="276258654">
      <w:bodyDiv w:val="1"/>
      <w:marLeft w:val="0"/>
      <w:marRight w:val="0"/>
      <w:marTop w:val="0"/>
      <w:marBottom w:val="0"/>
      <w:divBdr>
        <w:top w:val="none" w:sz="0" w:space="0" w:color="auto"/>
        <w:left w:val="none" w:sz="0" w:space="0" w:color="auto"/>
        <w:bottom w:val="none" w:sz="0" w:space="0" w:color="auto"/>
        <w:right w:val="none" w:sz="0" w:space="0" w:color="auto"/>
      </w:divBdr>
      <w:divsChild>
        <w:div w:id="507642577">
          <w:marLeft w:val="0"/>
          <w:marRight w:val="0"/>
          <w:marTop w:val="0"/>
          <w:marBottom w:val="0"/>
          <w:divBdr>
            <w:top w:val="none" w:sz="0" w:space="0" w:color="auto"/>
            <w:left w:val="none" w:sz="0" w:space="0" w:color="auto"/>
            <w:bottom w:val="none" w:sz="0" w:space="0" w:color="auto"/>
            <w:right w:val="none" w:sz="0" w:space="0" w:color="auto"/>
          </w:divBdr>
          <w:divsChild>
            <w:div w:id="2050494279">
              <w:marLeft w:val="0"/>
              <w:marRight w:val="0"/>
              <w:marTop w:val="0"/>
              <w:marBottom w:val="0"/>
              <w:divBdr>
                <w:top w:val="none" w:sz="0" w:space="0" w:color="auto"/>
                <w:left w:val="none" w:sz="0" w:space="0" w:color="auto"/>
                <w:bottom w:val="none" w:sz="0" w:space="0" w:color="auto"/>
                <w:right w:val="none" w:sz="0" w:space="0" w:color="auto"/>
              </w:divBdr>
              <w:divsChild>
                <w:div w:id="3696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5142">
      <w:bodyDiv w:val="1"/>
      <w:marLeft w:val="0"/>
      <w:marRight w:val="0"/>
      <w:marTop w:val="0"/>
      <w:marBottom w:val="0"/>
      <w:divBdr>
        <w:top w:val="none" w:sz="0" w:space="0" w:color="auto"/>
        <w:left w:val="none" w:sz="0" w:space="0" w:color="auto"/>
        <w:bottom w:val="none" w:sz="0" w:space="0" w:color="auto"/>
        <w:right w:val="none" w:sz="0" w:space="0" w:color="auto"/>
      </w:divBdr>
    </w:div>
    <w:div w:id="305549315">
      <w:bodyDiv w:val="1"/>
      <w:marLeft w:val="0"/>
      <w:marRight w:val="0"/>
      <w:marTop w:val="0"/>
      <w:marBottom w:val="0"/>
      <w:divBdr>
        <w:top w:val="none" w:sz="0" w:space="0" w:color="auto"/>
        <w:left w:val="none" w:sz="0" w:space="0" w:color="auto"/>
        <w:bottom w:val="none" w:sz="0" w:space="0" w:color="auto"/>
        <w:right w:val="none" w:sz="0" w:space="0" w:color="auto"/>
      </w:divBdr>
    </w:div>
    <w:div w:id="335694452">
      <w:bodyDiv w:val="1"/>
      <w:marLeft w:val="0"/>
      <w:marRight w:val="0"/>
      <w:marTop w:val="0"/>
      <w:marBottom w:val="0"/>
      <w:divBdr>
        <w:top w:val="none" w:sz="0" w:space="0" w:color="auto"/>
        <w:left w:val="none" w:sz="0" w:space="0" w:color="auto"/>
        <w:bottom w:val="none" w:sz="0" w:space="0" w:color="auto"/>
        <w:right w:val="none" w:sz="0" w:space="0" w:color="auto"/>
      </w:divBdr>
    </w:div>
    <w:div w:id="391392857">
      <w:bodyDiv w:val="1"/>
      <w:marLeft w:val="0"/>
      <w:marRight w:val="0"/>
      <w:marTop w:val="0"/>
      <w:marBottom w:val="0"/>
      <w:divBdr>
        <w:top w:val="none" w:sz="0" w:space="0" w:color="auto"/>
        <w:left w:val="none" w:sz="0" w:space="0" w:color="auto"/>
        <w:bottom w:val="none" w:sz="0" w:space="0" w:color="auto"/>
        <w:right w:val="none" w:sz="0" w:space="0" w:color="auto"/>
      </w:divBdr>
    </w:div>
    <w:div w:id="427777356">
      <w:bodyDiv w:val="1"/>
      <w:marLeft w:val="0"/>
      <w:marRight w:val="0"/>
      <w:marTop w:val="0"/>
      <w:marBottom w:val="0"/>
      <w:divBdr>
        <w:top w:val="none" w:sz="0" w:space="0" w:color="auto"/>
        <w:left w:val="none" w:sz="0" w:space="0" w:color="auto"/>
        <w:bottom w:val="none" w:sz="0" w:space="0" w:color="auto"/>
        <w:right w:val="none" w:sz="0" w:space="0" w:color="auto"/>
      </w:divBdr>
    </w:div>
    <w:div w:id="438985466">
      <w:bodyDiv w:val="1"/>
      <w:marLeft w:val="0"/>
      <w:marRight w:val="0"/>
      <w:marTop w:val="0"/>
      <w:marBottom w:val="0"/>
      <w:divBdr>
        <w:top w:val="none" w:sz="0" w:space="0" w:color="auto"/>
        <w:left w:val="none" w:sz="0" w:space="0" w:color="auto"/>
        <w:bottom w:val="none" w:sz="0" w:space="0" w:color="auto"/>
        <w:right w:val="none" w:sz="0" w:space="0" w:color="auto"/>
      </w:divBdr>
    </w:div>
    <w:div w:id="467164503">
      <w:bodyDiv w:val="1"/>
      <w:marLeft w:val="0"/>
      <w:marRight w:val="0"/>
      <w:marTop w:val="0"/>
      <w:marBottom w:val="0"/>
      <w:divBdr>
        <w:top w:val="none" w:sz="0" w:space="0" w:color="auto"/>
        <w:left w:val="none" w:sz="0" w:space="0" w:color="auto"/>
        <w:bottom w:val="none" w:sz="0" w:space="0" w:color="auto"/>
        <w:right w:val="none" w:sz="0" w:space="0" w:color="auto"/>
      </w:divBdr>
      <w:divsChild>
        <w:div w:id="189223272">
          <w:marLeft w:val="0"/>
          <w:marRight w:val="0"/>
          <w:marTop w:val="0"/>
          <w:marBottom w:val="0"/>
          <w:divBdr>
            <w:top w:val="none" w:sz="0" w:space="0" w:color="auto"/>
            <w:left w:val="none" w:sz="0" w:space="0" w:color="auto"/>
            <w:bottom w:val="none" w:sz="0" w:space="0" w:color="auto"/>
            <w:right w:val="none" w:sz="0" w:space="0" w:color="auto"/>
          </w:divBdr>
          <w:divsChild>
            <w:div w:id="2102869660">
              <w:marLeft w:val="0"/>
              <w:marRight w:val="0"/>
              <w:marTop w:val="0"/>
              <w:marBottom w:val="0"/>
              <w:divBdr>
                <w:top w:val="none" w:sz="0" w:space="0" w:color="auto"/>
                <w:left w:val="none" w:sz="0" w:space="0" w:color="auto"/>
                <w:bottom w:val="none" w:sz="0" w:space="0" w:color="auto"/>
                <w:right w:val="none" w:sz="0" w:space="0" w:color="auto"/>
              </w:divBdr>
              <w:divsChild>
                <w:div w:id="875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3635">
      <w:bodyDiv w:val="1"/>
      <w:marLeft w:val="0"/>
      <w:marRight w:val="0"/>
      <w:marTop w:val="0"/>
      <w:marBottom w:val="0"/>
      <w:divBdr>
        <w:top w:val="none" w:sz="0" w:space="0" w:color="auto"/>
        <w:left w:val="none" w:sz="0" w:space="0" w:color="auto"/>
        <w:bottom w:val="none" w:sz="0" w:space="0" w:color="auto"/>
        <w:right w:val="none" w:sz="0" w:space="0" w:color="auto"/>
      </w:divBdr>
    </w:div>
    <w:div w:id="498424350">
      <w:bodyDiv w:val="1"/>
      <w:marLeft w:val="0"/>
      <w:marRight w:val="0"/>
      <w:marTop w:val="0"/>
      <w:marBottom w:val="0"/>
      <w:divBdr>
        <w:top w:val="none" w:sz="0" w:space="0" w:color="auto"/>
        <w:left w:val="none" w:sz="0" w:space="0" w:color="auto"/>
        <w:bottom w:val="none" w:sz="0" w:space="0" w:color="auto"/>
        <w:right w:val="none" w:sz="0" w:space="0" w:color="auto"/>
      </w:divBdr>
      <w:divsChild>
        <w:div w:id="658537274">
          <w:marLeft w:val="0"/>
          <w:marRight w:val="0"/>
          <w:marTop w:val="0"/>
          <w:marBottom w:val="0"/>
          <w:divBdr>
            <w:top w:val="none" w:sz="0" w:space="0" w:color="auto"/>
            <w:left w:val="none" w:sz="0" w:space="0" w:color="auto"/>
            <w:bottom w:val="none" w:sz="0" w:space="0" w:color="auto"/>
            <w:right w:val="none" w:sz="0" w:space="0" w:color="auto"/>
          </w:divBdr>
          <w:divsChild>
            <w:div w:id="1429694135">
              <w:marLeft w:val="0"/>
              <w:marRight w:val="0"/>
              <w:marTop w:val="0"/>
              <w:marBottom w:val="0"/>
              <w:divBdr>
                <w:top w:val="none" w:sz="0" w:space="0" w:color="auto"/>
                <w:left w:val="none" w:sz="0" w:space="0" w:color="auto"/>
                <w:bottom w:val="none" w:sz="0" w:space="0" w:color="auto"/>
                <w:right w:val="none" w:sz="0" w:space="0" w:color="auto"/>
              </w:divBdr>
              <w:divsChild>
                <w:div w:id="19303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2687">
      <w:bodyDiv w:val="1"/>
      <w:marLeft w:val="0"/>
      <w:marRight w:val="0"/>
      <w:marTop w:val="0"/>
      <w:marBottom w:val="0"/>
      <w:divBdr>
        <w:top w:val="none" w:sz="0" w:space="0" w:color="auto"/>
        <w:left w:val="none" w:sz="0" w:space="0" w:color="auto"/>
        <w:bottom w:val="none" w:sz="0" w:space="0" w:color="auto"/>
        <w:right w:val="none" w:sz="0" w:space="0" w:color="auto"/>
      </w:divBdr>
      <w:divsChild>
        <w:div w:id="99380833">
          <w:marLeft w:val="0"/>
          <w:marRight w:val="0"/>
          <w:marTop w:val="0"/>
          <w:marBottom w:val="0"/>
          <w:divBdr>
            <w:top w:val="none" w:sz="0" w:space="0" w:color="auto"/>
            <w:left w:val="none" w:sz="0" w:space="0" w:color="auto"/>
            <w:bottom w:val="none" w:sz="0" w:space="0" w:color="auto"/>
            <w:right w:val="none" w:sz="0" w:space="0" w:color="auto"/>
          </w:divBdr>
          <w:divsChild>
            <w:div w:id="1873296548">
              <w:marLeft w:val="0"/>
              <w:marRight w:val="0"/>
              <w:marTop w:val="0"/>
              <w:marBottom w:val="0"/>
              <w:divBdr>
                <w:top w:val="none" w:sz="0" w:space="0" w:color="auto"/>
                <w:left w:val="none" w:sz="0" w:space="0" w:color="auto"/>
                <w:bottom w:val="none" w:sz="0" w:space="0" w:color="auto"/>
                <w:right w:val="none" w:sz="0" w:space="0" w:color="auto"/>
              </w:divBdr>
              <w:divsChild>
                <w:div w:id="14983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8009">
      <w:bodyDiv w:val="1"/>
      <w:marLeft w:val="0"/>
      <w:marRight w:val="0"/>
      <w:marTop w:val="0"/>
      <w:marBottom w:val="0"/>
      <w:divBdr>
        <w:top w:val="none" w:sz="0" w:space="0" w:color="auto"/>
        <w:left w:val="none" w:sz="0" w:space="0" w:color="auto"/>
        <w:bottom w:val="none" w:sz="0" w:space="0" w:color="auto"/>
        <w:right w:val="none" w:sz="0" w:space="0" w:color="auto"/>
      </w:divBdr>
    </w:div>
    <w:div w:id="610866464">
      <w:bodyDiv w:val="1"/>
      <w:marLeft w:val="0"/>
      <w:marRight w:val="0"/>
      <w:marTop w:val="0"/>
      <w:marBottom w:val="0"/>
      <w:divBdr>
        <w:top w:val="none" w:sz="0" w:space="0" w:color="auto"/>
        <w:left w:val="none" w:sz="0" w:space="0" w:color="auto"/>
        <w:bottom w:val="none" w:sz="0" w:space="0" w:color="auto"/>
        <w:right w:val="none" w:sz="0" w:space="0" w:color="auto"/>
      </w:divBdr>
    </w:div>
    <w:div w:id="652568119">
      <w:bodyDiv w:val="1"/>
      <w:marLeft w:val="0"/>
      <w:marRight w:val="0"/>
      <w:marTop w:val="0"/>
      <w:marBottom w:val="0"/>
      <w:divBdr>
        <w:top w:val="none" w:sz="0" w:space="0" w:color="auto"/>
        <w:left w:val="none" w:sz="0" w:space="0" w:color="auto"/>
        <w:bottom w:val="none" w:sz="0" w:space="0" w:color="auto"/>
        <w:right w:val="none" w:sz="0" w:space="0" w:color="auto"/>
      </w:divBdr>
      <w:divsChild>
        <w:div w:id="1583758321">
          <w:marLeft w:val="0"/>
          <w:marRight w:val="0"/>
          <w:marTop w:val="0"/>
          <w:marBottom w:val="0"/>
          <w:divBdr>
            <w:top w:val="none" w:sz="0" w:space="0" w:color="auto"/>
            <w:left w:val="none" w:sz="0" w:space="0" w:color="auto"/>
            <w:bottom w:val="none" w:sz="0" w:space="0" w:color="auto"/>
            <w:right w:val="none" w:sz="0" w:space="0" w:color="auto"/>
          </w:divBdr>
          <w:divsChild>
            <w:div w:id="87695518">
              <w:marLeft w:val="0"/>
              <w:marRight w:val="0"/>
              <w:marTop w:val="0"/>
              <w:marBottom w:val="0"/>
              <w:divBdr>
                <w:top w:val="none" w:sz="0" w:space="0" w:color="auto"/>
                <w:left w:val="none" w:sz="0" w:space="0" w:color="auto"/>
                <w:bottom w:val="none" w:sz="0" w:space="0" w:color="auto"/>
                <w:right w:val="none" w:sz="0" w:space="0" w:color="auto"/>
              </w:divBdr>
              <w:divsChild>
                <w:div w:id="9398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6936">
      <w:bodyDiv w:val="1"/>
      <w:marLeft w:val="0"/>
      <w:marRight w:val="0"/>
      <w:marTop w:val="0"/>
      <w:marBottom w:val="0"/>
      <w:divBdr>
        <w:top w:val="none" w:sz="0" w:space="0" w:color="auto"/>
        <w:left w:val="none" w:sz="0" w:space="0" w:color="auto"/>
        <w:bottom w:val="none" w:sz="0" w:space="0" w:color="auto"/>
        <w:right w:val="none" w:sz="0" w:space="0" w:color="auto"/>
      </w:divBdr>
    </w:div>
    <w:div w:id="714624188">
      <w:bodyDiv w:val="1"/>
      <w:marLeft w:val="0"/>
      <w:marRight w:val="0"/>
      <w:marTop w:val="0"/>
      <w:marBottom w:val="0"/>
      <w:divBdr>
        <w:top w:val="none" w:sz="0" w:space="0" w:color="auto"/>
        <w:left w:val="none" w:sz="0" w:space="0" w:color="auto"/>
        <w:bottom w:val="none" w:sz="0" w:space="0" w:color="auto"/>
        <w:right w:val="none" w:sz="0" w:space="0" w:color="auto"/>
      </w:divBdr>
    </w:div>
    <w:div w:id="731194699">
      <w:bodyDiv w:val="1"/>
      <w:marLeft w:val="0"/>
      <w:marRight w:val="0"/>
      <w:marTop w:val="0"/>
      <w:marBottom w:val="0"/>
      <w:divBdr>
        <w:top w:val="none" w:sz="0" w:space="0" w:color="auto"/>
        <w:left w:val="none" w:sz="0" w:space="0" w:color="auto"/>
        <w:bottom w:val="none" w:sz="0" w:space="0" w:color="auto"/>
        <w:right w:val="none" w:sz="0" w:space="0" w:color="auto"/>
      </w:divBdr>
      <w:divsChild>
        <w:div w:id="620234583">
          <w:marLeft w:val="0"/>
          <w:marRight w:val="0"/>
          <w:marTop w:val="0"/>
          <w:marBottom w:val="0"/>
          <w:divBdr>
            <w:top w:val="none" w:sz="0" w:space="0" w:color="auto"/>
            <w:left w:val="none" w:sz="0" w:space="0" w:color="auto"/>
            <w:bottom w:val="none" w:sz="0" w:space="0" w:color="auto"/>
            <w:right w:val="none" w:sz="0" w:space="0" w:color="auto"/>
          </w:divBdr>
          <w:divsChild>
            <w:div w:id="17052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8914">
      <w:bodyDiv w:val="1"/>
      <w:marLeft w:val="0"/>
      <w:marRight w:val="0"/>
      <w:marTop w:val="0"/>
      <w:marBottom w:val="0"/>
      <w:divBdr>
        <w:top w:val="none" w:sz="0" w:space="0" w:color="auto"/>
        <w:left w:val="none" w:sz="0" w:space="0" w:color="auto"/>
        <w:bottom w:val="none" w:sz="0" w:space="0" w:color="auto"/>
        <w:right w:val="none" w:sz="0" w:space="0" w:color="auto"/>
      </w:divBdr>
      <w:divsChild>
        <w:div w:id="1269506031">
          <w:marLeft w:val="0"/>
          <w:marRight w:val="0"/>
          <w:marTop w:val="0"/>
          <w:marBottom w:val="0"/>
          <w:divBdr>
            <w:top w:val="none" w:sz="0" w:space="0" w:color="auto"/>
            <w:left w:val="none" w:sz="0" w:space="0" w:color="auto"/>
            <w:bottom w:val="none" w:sz="0" w:space="0" w:color="auto"/>
            <w:right w:val="none" w:sz="0" w:space="0" w:color="auto"/>
          </w:divBdr>
          <w:divsChild>
            <w:div w:id="466626104">
              <w:marLeft w:val="0"/>
              <w:marRight w:val="0"/>
              <w:marTop w:val="0"/>
              <w:marBottom w:val="0"/>
              <w:divBdr>
                <w:top w:val="none" w:sz="0" w:space="0" w:color="auto"/>
                <w:left w:val="none" w:sz="0" w:space="0" w:color="auto"/>
                <w:bottom w:val="none" w:sz="0" w:space="0" w:color="auto"/>
                <w:right w:val="none" w:sz="0" w:space="0" w:color="auto"/>
              </w:divBdr>
              <w:divsChild>
                <w:div w:id="12618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1300">
      <w:bodyDiv w:val="1"/>
      <w:marLeft w:val="0"/>
      <w:marRight w:val="0"/>
      <w:marTop w:val="0"/>
      <w:marBottom w:val="0"/>
      <w:divBdr>
        <w:top w:val="none" w:sz="0" w:space="0" w:color="auto"/>
        <w:left w:val="none" w:sz="0" w:space="0" w:color="auto"/>
        <w:bottom w:val="none" w:sz="0" w:space="0" w:color="auto"/>
        <w:right w:val="none" w:sz="0" w:space="0" w:color="auto"/>
      </w:divBdr>
    </w:div>
    <w:div w:id="798379328">
      <w:bodyDiv w:val="1"/>
      <w:marLeft w:val="0"/>
      <w:marRight w:val="0"/>
      <w:marTop w:val="0"/>
      <w:marBottom w:val="0"/>
      <w:divBdr>
        <w:top w:val="none" w:sz="0" w:space="0" w:color="auto"/>
        <w:left w:val="none" w:sz="0" w:space="0" w:color="auto"/>
        <w:bottom w:val="none" w:sz="0" w:space="0" w:color="auto"/>
        <w:right w:val="none" w:sz="0" w:space="0" w:color="auto"/>
      </w:divBdr>
      <w:divsChild>
        <w:div w:id="1631471245">
          <w:marLeft w:val="0"/>
          <w:marRight w:val="0"/>
          <w:marTop w:val="0"/>
          <w:marBottom w:val="0"/>
          <w:divBdr>
            <w:top w:val="none" w:sz="0" w:space="0" w:color="auto"/>
            <w:left w:val="none" w:sz="0" w:space="0" w:color="auto"/>
            <w:bottom w:val="none" w:sz="0" w:space="0" w:color="auto"/>
            <w:right w:val="none" w:sz="0" w:space="0" w:color="auto"/>
          </w:divBdr>
          <w:divsChild>
            <w:div w:id="1160581190">
              <w:marLeft w:val="0"/>
              <w:marRight w:val="0"/>
              <w:marTop w:val="0"/>
              <w:marBottom w:val="0"/>
              <w:divBdr>
                <w:top w:val="none" w:sz="0" w:space="0" w:color="auto"/>
                <w:left w:val="none" w:sz="0" w:space="0" w:color="auto"/>
                <w:bottom w:val="none" w:sz="0" w:space="0" w:color="auto"/>
                <w:right w:val="none" w:sz="0" w:space="0" w:color="auto"/>
              </w:divBdr>
              <w:divsChild>
                <w:div w:id="1454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5788">
      <w:bodyDiv w:val="1"/>
      <w:marLeft w:val="0"/>
      <w:marRight w:val="0"/>
      <w:marTop w:val="0"/>
      <w:marBottom w:val="0"/>
      <w:divBdr>
        <w:top w:val="none" w:sz="0" w:space="0" w:color="auto"/>
        <w:left w:val="none" w:sz="0" w:space="0" w:color="auto"/>
        <w:bottom w:val="none" w:sz="0" w:space="0" w:color="auto"/>
        <w:right w:val="none" w:sz="0" w:space="0" w:color="auto"/>
      </w:divBdr>
    </w:div>
    <w:div w:id="844974040">
      <w:bodyDiv w:val="1"/>
      <w:marLeft w:val="0"/>
      <w:marRight w:val="0"/>
      <w:marTop w:val="0"/>
      <w:marBottom w:val="0"/>
      <w:divBdr>
        <w:top w:val="none" w:sz="0" w:space="0" w:color="auto"/>
        <w:left w:val="none" w:sz="0" w:space="0" w:color="auto"/>
        <w:bottom w:val="none" w:sz="0" w:space="0" w:color="auto"/>
        <w:right w:val="none" w:sz="0" w:space="0" w:color="auto"/>
      </w:divBdr>
      <w:divsChild>
        <w:div w:id="243533832">
          <w:marLeft w:val="0"/>
          <w:marRight w:val="0"/>
          <w:marTop w:val="0"/>
          <w:marBottom w:val="0"/>
          <w:divBdr>
            <w:top w:val="none" w:sz="0" w:space="0" w:color="auto"/>
            <w:left w:val="none" w:sz="0" w:space="0" w:color="auto"/>
            <w:bottom w:val="none" w:sz="0" w:space="0" w:color="auto"/>
            <w:right w:val="none" w:sz="0" w:space="0" w:color="auto"/>
          </w:divBdr>
          <w:divsChild>
            <w:div w:id="1955019570">
              <w:marLeft w:val="0"/>
              <w:marRight w:val="0"/>
              <w:marTop w:val="0"/>
              <w:marBottom w:val="0"/>
              <w:divBdr>
                <w:top w:val="none" w:sz="0" w:space="0" w:color="auto"/>
                <w:left w:val="none" w:sz="0" w:space="0" w:color="auto"/>
                <w:bottom w:val="none" w:sz="0" w:space="0" w:color="auto"/>
                <w:right w:val="none" w:sz="0" w:space="0" w:color="auto"/>
              </w:divBdr>
              <w:divsChild>
                <w:div w:id="12044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682">
      <w:bodyDiv w:val="1"/>
      <w:marLeft w:val="0"/>
      <w:marRight w:val="0"/>
      <w:marTop w:val="0"/>
      <w:marBottom w:val="0"/>
      <w:divBdr>
        <w:top w:val="none" w:sz="0" w:space="0" w:color="auto"/>
        <w:left w:val="none" w:sz="0" w:space="0" w:color="auto"/>
        <w:bottom w:val="none" w:sz="0" w:space="0" w:color="auto"/>
        <w:right w:val="none" w:sz="0" w:space="0" w:color="auto"/>
      </w:divBdr>
      <w:divsChild>
        <w:div w:id="83066767">
          <w:marLeft w:val="0"/>
          <w:marRight w:val="0"/>
          <w:marTop w:val="0"/>
          <w:marBottom w:val="0"/>
          <w:divBdr>
            <w:top w:val="none" w:sz="0" w:space="0" w:color="auto"/>
            <w:left w:val="none" w:sz="0" w:space="0" w:color="auto"/>
            <w:bottom w:val="none" w:sz="0" w:space="0" w:color="auto"/>
            <w:right w:val="none" w:sz="0" w:space="0" w:color="auto"/>
          </w:divBdr>
          <w:divsChild>
            <w:div w:id="1913078325">
              <w:marLeft w:val="0"/>
              <w:marRight w:val="0"/>
              <w:marTop w:val="0"/>
              <w:marBottom w:val="0"/>
              <w:divBdr>
                <w:top w:val="none" w:sz="0" w:space="0" w:color="auto"/>
                <w:left w:val="none" w:sz="0" w:space="0" w:color="auto"/>
                <w:bottom w:val="none" w:sz="0" w:space="0" w:color="auto"/>
                <w:right w:val="none" w:sz="0" w:space="0" w:color="auto"/>
              </w:divBdr>
              <w:divsChild>
                <w:div w:id="10317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5751">
      <w:bodyDiv w:val="1"/>
      <w:marLeft w:val="0"/>
      <w:marRight w:val="0"/>
      <w:marTop w:val="0"/>
      <w:marBottom w:val="0"/>
      <w:divBdr>
        <w:top w:val="none" w:sz="0" w:space="0" w:color="auto"/>
        <w:left w:val="none" w:sz="0" w:space="0" w:color="auto"/>
        <w:bottom w:val="none" w:sz="0" w:space="0" w:color="auto"/>
        <w:right w:val="none" w:sz="0" w:space="0" w:color="auto"/>
      </w:divBdr>
    </w:div>
    <w:div w:id="913510399">
      <w:bodyDiv w:val="1"/>
      <w:marLeft w:val="0"/>
      <w:marRight w:val="0"/>
      <w:marTop w:val="0"/>
      <w:marBottom w:val="0"/>
      <w:divBdr>
        <w:top w:val="none" w:sz="0" w:space="0" w:color="auto"/>
        <w:left w:val="none" w:sz="0" w:space="0" w:color="auto"/>
        <w:bottom w:val="none" w:sz="0" w:space="0" w:color="auto"/>
        <w:right w:val="none" w:sz="0" w:space="0" w:color="auto"/>
      </w:divBdr>
      <w:divsChild>
        <w:div w:id="1934776391">
          <w:marLeft w:val="0"/>
          <w:marRight w:val="0"/>
          <w:marTop w:val="0"/>
          <w:marBottom w:val="0"/>
          <w:divBdr>
            <w:top w:val="none" w:sz="0" w:space="0" w:color="auto"/>
            <w:left w:val="none" w:sz="0" w:space="0" w:color="auto"/>
            <w:bottom w:val="none" w:sz="0" w:space="0" w:color="auto"/>
            <w:right w:val="none" w:sz="0" w:space="0" w:color="auto"/>
          </w:divBdr>
          <w:divsChild>
            <w:div w:id="34545275">
              <w:marLeft w:val="0"/>
              <w:marRight w:val="0"/>
              <w:marTop w:val="0"/>
              <w:marBottom w:val="0"/>
              <w:divBdr>
                <w:top w:val="none" w:sz="0" w:space="0" w:color="auto"/>
                <w:left w:val="none" w:sz="0" w:space="0" w:color="auto"/>
                <w:bottom w:val="none" w:sz="0" w:space="0" w:color="auto"/>
                <w:right w:val="none" w:sz="0" w:space="0" w:color="auto"/>
              </w:divBdr>
              <w:divsChild>
                <w:div w:id="4109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8088">
      <w:bodyDiv w:val="1"/>
      <w:marLeft w:val="0"/>
      <w:marRight w:val="0"/>
      <w:marTop w:val="0"/>
      <w:marBottom w:val="0"/>
      <w:divBdr>
        <w:top w:val="none" w:sz="0" w:space="0" w:color="auto"/>
        <w:left w:val="none" w:sz="0" w:space="0" w:color="auto"/>
        <w:bottom w:val="none" w:sz="0" w:space="0" w:color="auto"/>
        <w:right w:val="none" w:sz="0" w:space="0" w:color="auto"/>
      </w:divBdr>
      <w:divsChild>
        <w:div w:id="1011223053">
          <w:marLeft w:val="0"/>
          <w:marRight w:val="0"/>
          <w:marTop w:val="0"/>
          <w:marBottom w:val="0"/>
          <w:divBdr>
            <w:top w:val="none" w:sz="0" w:space="0" w:color="auto"/>
            <w:left w:val="none" w:sz="0" w:space="0" w:color="auto"/>
            <w:bottom w:val="none" w:sz="0" w:space="0" w:color="auto"/>
            <w:right w:val="none" w:sz="0" w:space="0" w:color="auto"/>
          </w:divBdr>
        </w:div>
        <w:div w:id="281427381">
          <w:marLeft w:val="0"/>
          <w:marRight w:val="0"/>
          <w:marTop w:val="0"/>
          <w:marBottom w:val="0"/>
          <w:divBdr>
            <w:top w:val="none" w:sz="0" w:space="0" w:color="auto"/>
            <w:left w:val="none" w:sz="0" w:space="0" w:color="auto"/>
            <w:bottom w:val="none" w:sz="0" w:space="0" w:color="auto"/>
            <w:right w:val="none" w:sz="0" w:space="0" w:color="auto"/>
          </w:divBdr>
        </w:div>
        <w:div w:id="1751194827">
          <w:marLeft w:val="0"/>
          <w:marRight w:val="0"/>
          <w:marTop w:val="0"/>
          <w:marBottom w:val="0"/>
          <w:divBdr>
            <w:top w:val="none" w:sz="0" w:space="0" w:color="auto"/>
            <w:left w:val="none" w:sz="0" w:space="0" w:color="auto"/>
            <w:bottom w:val="none" w:sz="0" w:space="0" w:color="auto"/>
            <w:right w:val="none" w:sz="0" w:space="0" w:color="auto"/>
          </w:divBdr>
        </w:div>
        <w:div w:id="717163624">
          <w:marLeft w:val="0"/>
          <w:marRight w:val="0"/>
          <w:marTop w:val="0"/>
          <w:marBottom w:val="0"/>
          <w:divBdr>
            <w:top w:val="none" w:sz="0" w:space="0" w:color="auto"/>
            <w:left w:val="none" w:sz="0" w:space="0" w:color="auto"/>
            <w:bottom w:val="none" w:sz="0" w:space="0" w:color="auto"/>
            <w:right w:val="none" w:sz="0" w:space="0" w:color="auto"/>
          </w:divBdr>
        </w:div>
        <w:div w:id="1989941201">
          <w:marLeft w:val="0"/>
          <w:marRight w:val="0"/>
          <w:marTop w:val="0"/>
          <w:marBottom w:val="0"/>
          <w:divBdr>
            <w:top w:val="none" w:sz="0" w:space="0" w:color="auto"/>
            <w:left w:val="none" w:sz="0" w:space="0" w:color="auto"/>
            <w:bottom w:val="none" w:sz="0" w:space="0" w:color="auto"/>
            <w:right w:val="none" w:sz="0" w:space="0" w:color="auto"/>
          </w:divBdr>
        </w:div>
        <w:div w:id="1211765511">
          <w:marLeft w:val="0"/>
          <w:marRight w:val="0"/>
          <w:marTop w:val="0"/>
          <w:marBottom w:val="0"/>
          <w:divBdr>
            <w:top w:val="none" w:sz="0" w:space="0" w:color="auto"/>
            <w:left w:val="none" w:sz="0" w:space="0" w:color="auto"/>
            <w:bottom w:val="none" w:sz="0" w:space="0" w:color="auto"/>
            <w:right w:val="none" w:sz="0" w:space="0" w:color="auto"/>
          </w:divBdr>
        </w:div>
        <w:div w:id="1915234235">
          <w:marLeft w:val="0"/>
          <w:marRight w:val="0"/>
          <w:marTop w:val="0"/>
          <w:marBottom w:val="0"/>
          <w:divBdr>
            <w:top w:val="none" w:sz="0" w:space="0" w:color="auto"/>
            <w:left w:val="none" w:sz="0" w:space="0" w:color="auto"/>
            <w:bottom w:val="none" w:sz="0" w:space="0" w:color="auto"/>
            <w:right w:val="none" w:sz="0" w:space="0" w:color="auto"/>
          </w:divBdr>
        </w:div>
        <w:div w:id="941689903">
          <w:marLeft w:val="0"/>
          <w:marRight w:val="0"/>
          <w:marTop w:val="0"/>
          <w:marBottom w:val="0"/>
          <w:divBdr>
            <w:top w:val="none" w:sz="0" w:space="0" w:color="auto"/>
            <w:left w:val="none" w:sz="0" w:space="0" w:color="auto"/>
            <w:bottom w:val="none" w:sz="0" w:space="0" w:color="auto"/>
            <w:right w:val="none" w:sz="0" w:space="0" w:color="auto"/>
          </w:divBdr>
        </w:div>
        <w:div w:id="90904342">
          <w:marLeft w:val="0"/>
          <w:marRight w:val="0"/>
          <w:marTop w:val="0"/>
          <w:marBottom w:val="0"/>
          <w:divBdr>
            <w:top w:val="none" w:sz="0" w:space="0" w:color="auto"/>
            <w:left w:val="none" w:sz="0" w:space="0" w:color="auto"/>
            <w:bottom w:val="none" w:sz="0" w:space="0" w:color="auto"/>
            <w:right w:val="none" w:sz="0" w:space="0" w:color="auto"/>
          </w:divBdr>
        </w:div>
      </w:divsChild>
    </w:div>
    <w:div w:id="990863841">
      <w:bodyDiv w:val="1"/>
      <w:marLeft w:val="0"/>
      <w:marRight w:val="0"/>
      <w:marTop w:val="0"/>
      <w:marBottom w:val="0"/>
      <w:divBdr>
        <w:top w:val="none" w:sz="0" w:space="0" w:color="auto"/>
        <w:left w:val="none" w:sz="0" w:space="0" w:color="auto"/>
        <w:bottom w:val="none" w:sz="0" w:space="0" w:color="auto"/>
        <w:right w:val="none" w:sz="0" w:space="0" w:color="auto"/>
      </w:divBdr>
      <w:divsChild>
        <w:div w:id="1130321427">
          <w:marLeft w:val="0"/>
          <w:marRight w:val="0"/>
          <w:marTop w:val="0"/>
          <w:marBottom w:val="0"/>
          <w:divBdr>
            <w:top w:val="none" w:sz="0" w:space="0" w:color="auto"/>
            <w:left w:val="none" w:sz="0" w:space="0" w:color="auto"/>
            <w:bottom w:val="none" w:sz="0" w:space="0" w:color="auto"/>
            <w:right w:val="none" w:sz="0" w:space="0" w:color="auto"/>
          </w:divBdr>
          <w:divsChild>
            <w:div w:id="1606039401">
              <w:marLeft w:val="0"/>
              <w:marRight w:val="0"/>
              <w:marTop w:val="0"/>
              <w:marBottom w:val="0"/>
              <w:divBdr>
                <w:top w:val="none" w:sz="0" w:space="0" w:color="auto"/>
                <w:left w:val="none" w:sz="0" w:space="0" w:color="auto"/>
                <w:bottom w:val="none" w:sz="0" w:space="0" w:color="auto"/>
                <w:right w:val="none" w:sz="0" w:space="0" w:color="auto"/>
              </w:divBdr>
              <w:divsChild>
                <w:div w:id="9481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0546">
      <w:bodyDiv w:val="1"/>
      <w:marLeft w:val="0"/>
      <w:marRight w:val="0"/>
      <w:marTop w:val="0"/>
      <w:marBottom w:val="0"/>
      <w:divBdr>
        <w:top w:val="none" w:sz="0" w:space="0" w:color="auto"/>
        <w:left w:val="none" w:sz="0" w:space="0" w:color="auto"/>
        <w:bottom w:val="none" w:sz="0" w:space="0" w:color="auto"/>
        <w:right w:val="none" w:sz="0" w:space="0" w:color="auto"/>
      </w:divBdr>
      <w:divsChild>
        <w:div w:id="1958247634">
          <w:marLeft w:val="0"/>
          <w:marRight w:val="0"/>
          <w:marTop w:val="0"/>
          <w:marBottom w:val="0"/>
          <w:divBdr>
            <w:top w:val="none" w:sz="0" w:space="0" w:color="auto"/>
            <w:left w:val="none" w:sz="0" w:space="0" w:color="auto"/>
            <w:bottom w:val="none" w:sz="0" w:space="0" w:color="auto"/>
            <w:right w:val="none" w:sz="0" w:space="0" w:color="auto"/>
          </w:divBdr>
          <w:divsChild>
            <w:div w:id="1429159973">
              <w:marLeft w:val="0"/>
              <w:marRight w:val="0"/>
              <w:marTop w:val="0"/>
              <w:marBottom w:val="0"/>
              <w:divBdr>
                <w:top w:val="none" w:sz="0" w:space="0" w:color="auto"/>
                <w:left w:val="none" w:sz="0" w:space="0" w:color="auto"/>
                <w:bottom w:val="none" w:sz="0" w:space="0" w:color="auto"/>
                <w:right w:val="none" w:sz="0" w:space="0" w:color="auto"/>
              </w:divBdr>
              <w:divsChild>
                <w:div w:id="13623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53328">
      <w:bodyDiv w:val="1"/>
      <w:marLeft w:val="0"/>
      <w:marRight w:val="0"/>
      <w:marTop w:val="0"/>
      <w:marBottom w:val="0"/>
      <w:divBdr>
        <w:top w:val="none" w:sz="0" w:space="0" w:color="auto"/>
        <w:left w:val="none" w:sz="0" w:space="0" w:color="auto"/>
        <w:bottom w:val="none" w:sz="0" w:space="0" w:color="auto"/>
        <w:right w:val="none" w:sz="0" w:space="0" w:color="auto"/>
      </w:divBdr>
    </w:div>
    <w:div w:id="1002900542">
      <w:bodyDiv w:val="1"/>
      <w:marLeft w:val="0"/>
      <w:marRight w:val="0"/>
      <w:marTop w:val="0"/>
      <w:marBottom w:val="0"/>
      <w:divBdr>
        <w:top w:val="none" w:sz="0" w:space="0" w:color="auto"/>
        <w:left w:val="none" w:sz="0" w:space="0" w:color="auto"/>
        <w:bottom w:val="none" w:sz="0" w:space="0" w:color="auto"/>
        <w:right w:val="none" w:sz="0" w:space="0" w:color="auto"/>
      </w:divBdr>
      <w:divsChild>
        <w:div w:id="1268657370">
          <w:marLeft w:val="0"/>
          <w:marRight w:val="0"/>
          <w:marTop w:val="0"/>
          <w:marBottom w:val="0"/>
          <w:divBdr>
            <w:top w:val="none" w:sz="0" w:space="0" w:color="auto"/>
            <w:left w:val="none" w:sz="0" w:space="0" w:color="auto"/>
            <w:bottom w:val="none" w:sz="0" w:space="0" w:color="auto"/>
            <w:right w:val="none" w:sz="0" w:space="0" w:color="auto"/>
          </w:divBdr>
          <w:divsChild>
            <w:div w:id="2112582155">
              <w:marLeft w:val="0"/>
              <w:marRight w:val="0"/>
              <w:marTop w:val="0"/>
              <w:marBottom w:val="0"/>
              <w:divBdr>
                <w:top w:val="none" w:sz="0" w:space="0" w:color="auto"/>
                <w:left w:val="none" w:sz="0" w:space="0" w:color="auto"/>
                <w:bottom w:val="none" w:sz="0" w:space="0" w:color="auto"/>
                <w:right w:val="none" w:sz="0" w:space="0" w:color="auto"/>
              </w:divBdr>
              <w:divsChild>
                <w:div w:id="12991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29368">
      <w:bodyDiv w:val="1"/>
      <w:marLeft w:val="0"/>
      <w:marRight w:val="0"/>
      <w:marTop w:val="0"/>
      <w:marBottom w:val="0"/>
      <w:divBdr>
        <w:top w:val="none" w:sz="0" w:space="0" w:color="auto"/>
        <w:left w:val="none" w:sz="0" w:space="0" w:color="auto"/>
        <w:bottom w:val="none" w:sz="0" w:space="0" w:color="auto"/>
        <w:right w:val="none" w:sz="0" w:space="0" w:color="auto"/>
      </w:divBdr>
    </w:div>
    <w:div w:id="1055662106">
      <w:bodyDiv w:val="1"/>
      <w:marLeft w:val="0"/>
      <w:marRight w:val="0"/>
      <w:marTop w:val="0"/>
      <w:marBottom w:val="0"/>
      <w:divBdr>
        <w:top w:val="none" w:sz="0" w:space="0" w:color="auto"/>
        <w:left w:val="none" w:sz="0" w:space="0" w:color="auto"/>
        <w:bottom w:val="none" w:sz="0" w:space="0" w:color="auto"/>
        <w:right w:val="none" w:sz="0" w:space="0" w:color="auto"/>
      </w:divBdr>
    </w:div>
    <w:div w:id="1117407834">
      <w:bodyDiv w:val="1"/>
      <w:marLeft w:val="0"/>
      <w:marRight w:val="0"/>
      <w:marTop w:val="0"/>
      <w:marBottom w:val="0"/>
      <w:divBdr>
        <w:top w:val="none" w:sz="0" w:space="0" w:color="auto"/>
        <w:left w:val="none" w:sz="0" w:space="0" w:color="auto"/>
        <w:bottom w:val="none" w:sz="0" w:space="0" w:color="auto"/>
        <w:right w:val="none" w:sz="0" w:space="0" w:color="auto"/>
      </w:divBdr>
    </w:div>
    <w:div w:id="1135485273">
      <w:bodyDiv w:val="1"/>
      <w:marLeft w:val="0"/>
      <w:marRight w:val="0"/>
      <w:marTop w:val="0"/>
      <w:marBottom w:val="0"/>
      <w:divBdr>
        <w:top w:val="none" w:sz="0" w:space="0" w:color="auto"/>
        <w:left w:val="none" w:sz="0" w:space="0" w:color="auto"/>
        <w:bottom w:val="none" w:sz="0" w:space="0" w:color="auto"/>
        <w:right w:val="none" w:sz="0" w:space="0" w:color="auto"/>
      </w:divBdr>
    </w:div>
    <w:div w:id="1136945709">
      <w:bodyDiv w:val="1"/>
      <w:marLeft w:val="0"/>
      <w:marRight w:val="0"/>
      <w:marTop w:val="0"/>
      <w:marBottom w:val="0"/>
      <w:divBdr>
        <w:top w:val="none" w:sz="0" w:space="0" w:color="auto"/>
        <w:left w:val="none" w:sz="0" w:space="0" w:color="auto"/>
        <w:bottom w:val="none" w:sz="0" w:space="0" w:color="auto"/>
        <w:right w:val="none" w:sz="0" w:space="0" w:color="auto"/>
      </w:divBdr>
      <w:divsChild>
        <w:div w:id="2018995773">
          <w:marLeft w:val="0"/>
          <w:marRight w:val="0"/>
          <w:marTop w:val="0"/>
          <w:marBottom w:val="0"/>
          <w:divBdr>
            <w:top w:val="none" w:sz="0" w:space="0" w:color="auto"/>
            <w:left w:val="none" w:sz="0" w:space="0" w:color="auto"/>
            <w:bottom w:val="none" w:sz="0" w:space="0" w:color="auto"/>
            <w:right w:val="none" w:sz="0" w:space="0" w:color="auto"/>
          </w:divBdr>
          <w:divsChild>
            <w:div w:id="723791905">
              <w:marLeft w:val="0"/>
              <w:marRight w:val="0"/>
              <w:marTop w:val="0"/>
              <w:marBottom w:val="0"/>
              <w:divBdr>
                <w:top w:val="none" w:sz="0" w:space="0" w:color="auto"/>
                <w:left w:val="none" w:sz="0" w:space="0" w:color="auto"/>
                <w:bottom w:val="none" w:sz="0" w:space="0" w:color="auto"/>
                <w:right w:val="none" w:sz="0" w:space="0" w:color="auto"/>
              </w:divBdr>
              <w:divsChild>
                <w:div w:id="8504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37410">
      <w:bodyDiv w:val="1"/>
      <w:marLeft w:val="0"/>
      <w:marRight w:val="0"/>
      <w:marTop w:val="0"/>
      <w:marBottom w:val="0"/>
      <w:divBdr>
        <w:top w:val="none" w:sz="0" w:space="0" w:color="auto"/>
        <w:left w:val="none" w:sz="0" w:space="0" w:color="auto"/>
        <w:bottom w:val="none" w:sz="0" w:space="0" w:color="auto"/>
        <w:right w:val="none" w:sz="0" w:space="0" w:color="auto"/>
      </w:divBdr>
      <w:divsChild>
        <w:div w:id="626355463">
          <w:marLeft w:val="0"/>
          <w:marRight w:val="0"/>
          <w:marTop w:val="0"/>
          <w:marBottom w:val="0"/>
          <w:divBdr>
            <w:top w:val="none" w:sz="0" w:space="0" w:color="auto"/>
            <w:left w:val="none" w:sz="0" w:space="0" w:color="auto"/>
            <w:bottom w:val="none" w:sz="0" w:space="0" w:color="auto"/>
            <w:right w:val="none" w:sz="0" w:space="0" w:color="auto"/>
          </w:divBdr>
          <w:divsChild>
            <w:div w:id="1937446314">
              <w:marLeft w:val="0"/>
              <w:marRight w:val="0"/>
              <w:marTop w:val="0"/>
              <w:marBottom w:val="0"/>
              <w:divBdr>
                <w:top w:val="none" w:sz="0" w:space="0" w:color="auto"/>
                <w:left w:val="none" w:sz="0" w:space="0" w:color="auto"/>
                <w:bottom w:val="none" w:sz="0" w:space="0" w:color="auto"/>
                <w:right w:val="none" w:sz="0" w:space="0" w:color="auto"/>
              </w:divBdr>
              <w:divsChild>
                <w:div w:id="14402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0740">
      <w:bodyDiv w:val="1"/>
      <w:marLeft w:val="0"/>
      <w:marRight w:val="0"/>
      <w:marTop w:val="0"/>
      <w:marBottom w:val="0"/>
      <w:divBdr>
        <w:top w:val="none" w:sz="0" w:space="0" w:color="auto"/>
        <w:left w:val="none" w:sz="0" w:space="0" w:color="auto"/>
        <w:bottom w:val="none" w:sz="0" w:space="0" w:color="auto"/>
        <w:right w:val="none" w:sz="0" w:space="0" w:color="auto"/>
      </w:divBdr>
    </w:div>
    <w:div w:id="1274361497">
      <w:bodyDiv w:val="1"/>
      <w:marLeft w:val="0"/>
      <w:marRight w:val="0"/>
      <w:marTop w:val="0"/>
      <w:marBottom w:val="0"/>
      <w:divBdr>
        <w:top w:val="none" w:sz="0" w:space="0" w:color="auto"/>
        <w:left w:val="none" w:sz="0" w:space="0" w:color="auto"/>
        <w:bottom w:val="none" w:sz="0" w:space="0" w:color="auto"/>
        <w:right w:val="none" w:sz="0" w:space="0" w:color="auto"/>
      </w:divBdr>
    </w:div>
    <w:div w:id="1280650670">
      <w:bodyDiv w:val="1"/>
      <w:marLeft w:val="0"/>
      <w:marRight w:val="0"/>
      <w:marTop w:val="0"/>
      <w:marBottom w:val="0"/>
      <w:divBdr>
        <w:top w:val="none" w:sz="0" w:space="0" w:color="auto"/>
        <w:left w:val="none" w:sz="0" w:space="0" w:color="auto"/>
        <w:bottom w:val="none" w:sz="0" w:space="0" w:color="auto"/>
        <w:right w:val="none" w:sz="0" w:space="0" w:color="auto"/>
      </w:divBdr>
    </w:div>
    <w:div w:id="1325669796">
      <w:bodyDiv w:val="1"/>
      <w:marLeft w:val="0"/>
      <w:marRight w:val="0"/>
      <w:marTop w:val="0"/>
      <w:marBottom w:val="0"/>
      <w:divBdr>
        <w:top w:val="none" w:sz="0" w:space="0" w:color="auto"/>
        <w:left w:val="none" w:sz="0" w:space="0" w:color="auto"/>
        <w:bottom w:val="none" w:sz="0" w:space="0" w:color="auto"/>
        <w:right w:val="none" w:sz="0" w:space="0" w:color="auto"/>
      </w:divBdr>
    </w:div>
    <w:div w:id="1345741688">
      <w:bodyDiv w:val="1"/>
      <w:marLeft w:val="0"/>
      <w:marRight w:val="0"/>
      <w:marTop w:val="0"/>
      <w:marBottom w:val="0"/>
      <w:divBdr>
        <w:top w:val="none" w:sz="0" w:space="0" w:color="auto"/>
        <w:left w:val="none" w:sz="0" w:space="0" w:color="auto"/>
        <w:bottom w:val="none" w:sz="0" w:space="0" w:color="auto"/>
        <w:right w:val="none" w:sz="0" w:space="0" w:color="auto"/>
      </w:divBdr>
      <w:divsChild>
        <w:div w:id="1365325052">
          <w:marLeft w:val="0"/>
          <w:marRight w:val="0"/>
          <w:marTop w:val="0"/>
          <w:marBottom w:val="0"/>
          <w:divBdr>
            <w:top w:val="none" w:sz="0" w:space="0" w:color="auto"/>
            <w:left w:val="none" w:sz="0" w:space="0" w:color="auto"/>
            <w:bottom w:val="none" w:sz="0" w:space="0" w:color="auto"/>
            <w:right w:val="none" w:sz="0" w:space="0" w:color="auto"/>
          </w:divBdr>
          <w:divsChild>
            <w:div w:id="993725399">
              <w:marLeft w:val="0"/>
              <w:marRight w:val="0"/>
              <w:marTop w:val="0"/>
              <w:marBottom w:val="0"/>
              <w:divBdr>
                <w:top w:val="none" w:sz="0" w:space="0" w:color="auto"/>
                <w:left w:val="none" w:sz="0" w:space="0" w:color="auto"/>
                <w:bottom w:val="none" w:sz="0" w:space="0" w:color="auto"/>
                <w:right w:val="none" w:sz="0" w:space="0" w:color="auto"/>
              </w:divBdr>
              <w:divsChild>
                <w:div w:id="12271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93506">
      <w:bodyDiv w:val="1"/>
      <w:marLeft w:val="0"/>
      <w:marRight w:val="0"/>
      <w:marTop w:val="0"/>
      <w:marBottom w:val="0"/>
      <w:divBdr>
        <w:top w:val="none" w:sz="0" w:space="0" w:color="auto"/>
        <w:left w:val="none" w:sz="0" w:space="0" w:color="auto"/>
        <w:bottom w:val="none" w:sz="0" w:space="0" w:color="auto"/>
        <w:right w:val="none" w:sz="0" w:space="0" w:color="auto"/>
      </w:divBdr>
      <w:divsChild>
        <w:div w:id="1227640980">
          <w:marLeft w:val="0"/>
          <w:marRight w:val="0"/>
          <w:marTop w:val="0"/>
          <w:marBottom w:val="0"/>
          <w:divBdr>
            <w:top w:val="none" w:sz="0" w:space="0" w:color="auto"/>
            <w:left w:val="none" w:sz="0" w:space="0" w:color="auto"/>
            <w:bottom w:val="none" w:sz="0" w:space="0" w:color="auto"/>
            <w:right w:val="none" w:sz="0" w:space="0" w:color="auto"/>
          </w:divBdr>
          <w:divsChild>
            <w:div w:id="176892326">
              <w:marLeft w:val="0"/>
              <w:marRight w:val="0"/>
              <w:marTop w:val="0"/>
              <w:marBottom w:val="0"/>
              <w:divBdr>
                <w:top w:val="none" w:sz="0" w:space="0" w:color="auto"/>
                <w:left w:val="none" w:sz="0" w:space="0" w:color="auto"/>
                <w:bottom w:val="none" w:sz="0" w:space="0" w:color="auto"/>
                <w:right w:val="none" w:sz="0" w:space="0" w:color="auto"/>
              </w:divBdr>
              <w:divsChild>
                <w:div w:id="13300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49667">
      <w:bodyDiv w:val="1"/>
      <w:marLeft w:val="0"/>
      <w:marRight w:val="0"/>
      <w:marTop w:val="0"/>
      <w:marBottom w:val="0"/>
      <w:divBdr>
        <w:top w:val="none" w:sz="0" w:space="0" w:color="auto"/>
        <w:left w:val="none" w:sz="0" w:space="0" w:color="auto"/>
        <w:bottom w:val="none" w:sz="0" w:space="0" w:color="auto"/>
        <w:right w:val="none" w:sz="0" w:space="0" w:color="auto"/>
      </w:divBdr>
    </w:div>
    <w:div w:id="1487278892">
      <w:bodyDiv w:val="1"/>
      <w:marLeft w:val="0"/>
      <w:marRight w:val="0"/>
      <w:marTop w:val="0"/>
      <w:marBottom w:val="0"/>
      <w:divBdr>
        <w:top w:val="none" w:sz="0" w:space="0" w:color="auto"/>
        <w:left w:val="none" w:sz="0" w:space="0" w:color="auto"/>
        <w:bottom w:val="none" w:sz="0" w:space="0" w:color="auto"/>
        <w:right w:val="none" w:sz="0" w:space="0" w:color="auto"/>
      </w:divBdr>
    </w:div>
    <w:div w:id="1494756045">
      <w:bodyDiv w:val="1"/>
      <w:marLeft w:val="0"/>
      <w:marRight w:val="0"/>
      <w:marTop w:val="0"/>
      <w:marBottom w:val="0"/>
      <w:divBdr>
        <w:top w:val="none" w:sz="0" w:space="0" w:color="auto"/>
        <w:left w:val="none" w:sz="0" w:space="0" w:color="auto"/>
        <w:bottom w:val="none" w:sz="0" w:space="0" w:color="auto"/>
        <w:right w:val="none" w:sz="0" w:space="0" w:color="auto"/>
      </w:divBdr>
      <w:divsChild>
        <w:div w:id="922759730">
          <w:marLeft w:val="0"/>
          <w:marRight w:val="0"/>
          <w:marTop w:val="0"/>
          <w:marBottom w:val="0"/>
          <w:divBdr>
            <w:top w:val="none" w:sz="0" w:space="0" w:color="auto"/>
            <w:left w:val="none" w:sz="0" w:space="0" w:color="auto"/>
            <w:bottom w:val="none" w:sz="0" w:space="0" w:color="auto"/>
            <w:right w:val="none" w:sz="0" w:space="0" w:color="auto"/>
          </w:divBdr>
          <w:divsChild>
            <w:div w:id="28339406">
              <w:marLeft w:val="0"/>
              <w:marRight w:val="0"/>
              <w:marTop w:val="0"/>
              <w:marBottom w:val="0"/>
              <w:divBdr>
                <w:top w:val="none" w:sz="0" w:space="0" w:color="auto"/>
                <w:left w:val="none" w:sz="0" w:space="0" w:color="auto"/>
                <w:bottom w:val="none" w:sz="0" w:space="0" w:color="auto"/>
                <w:right w:val="none" w:sz="0" w:space="0" w:color="auto"/>
              </w:divBdr>
              <w:divsChild>
                <w:div w:id="749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1331">
          <w:marLeft w:val="0"/>
          <w:marRight w:val="0"/>
          <w:marTop w:val="0"/>
          <w:marBottom w:val="0"/>
          <w:divBdr>
            <w:top w:val="none" w:sz="0" w:space="0" w:color="auto"/>
            <w:left w:val="none" w:sz="0" w:space="0" w:color="auto"/>
            <w:bottom w:val="none" w:sz="0" w:space="0" w:color="auto"/>
            <w:right w:val="none" w:sz="0" w:space="0" w:color="auto"/>
          </w:divBdr>
        </w:div>
      </w:divsChild>
    </w:div>
    <w:div w:id="1499879866">
      <w:bodyDiv w:val="1"/>
      <w:marLeft w:val="0"/>
      <w:marRight w:val="0"/>
      <w:marTop w:val="0"/>
      <w:marBottom w:val="0"/>
      <w:divBdr>
        <w:top w:val="none" w:sz="0" w:space="0" w:color="auto"/>
        <w:left w:val="none" w:sz="0" w:space="0" w:color="auto"/>
        <w:bottom w:val="none" w:sz="0" w:space="0" w:color="auto"/>
        <w:right w:val="none" w:sz="0" w:space="0" w:color="auto"/>
      </w:divBdr>
      <w:divsChild>
        <w:div w:id="1284581695">
          <w:marLeft w:val="0"/>
          <w:marRight w:val="0"/>
          <w:marTop w:val="0"/>
          <w:marBottom w:val="0"/>
          <w:divBdr>
            <w:top w:val="none" w:sz="0" w:space="0" w:color="auto"/>
            <w:left w:val="none" w:sz="0" w:space="0" w:color="auto"/>
            <w:bottom w:val="none" w:sz="0" w:space="0" w:color="auto"/>
            <w:right w:val="none" w:sz="0" w:space="0" w:color="auto"/>
          </w:divBdr>
          <w:divsChild>
            <w:div w:id="359933603">
              <w:marLeft w:val="0"/>
              <w:marRight w:val="0"/>
              <w:marTop w:val="0"/>
              <w:marBottom w:val="0"/>
              <w:divBdr>
                <w:top w:val="none" w:sz="0" w:space="0" w:color="auto"/>
                <w:left w:val="none" w:sz="0" w:space="0" w:color="auto"/>
                <w:bottom w:val="none" w:sz="0" w:space="0" w:color="auto"/>
                <w:right w:val="none" w:sz="0" w:space="0" w:color="auto"/>
              </w:divBdr>
              <w:divsChild>
                <w:div w:id="6390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55401">
      <w:bodyDiv w:val="1"/>
      <w:marLeft w:val="0"/>
      <w:marRight w:val="0"/>
      <w:marTop w:val="0"/>
      <w:marBottom w:val="0"/>
      <w:divBdr>
        <w:top w:val="none" w:sz="0" w:space="0" w:color="auto"/>
        <w:left w:val="none" w:sz="0" w:space="0" w:color="auto"/>
        <w:bottom w:val="none" w:sz="0" w:space="0" w:color="auto"/>
        <w:right w:val="none" w:sz="0" w:space="0" w:color="auto"/>
      </w:divBdr>
    </w:div>
    <w:div w:id="1554266630">
      <w:bodyDiv w:val="1"/>
      <w:marLeft w:val="0"/>
      <w:marRight w:val="0"/>
      <w:marTop w:val="0"/>
      <w:marBottom w:val="0"/>
      <w:divBdr>
        <w:top w:val="none" w:sz="0" w:space="0" w:color="auto"/>
        <w:left w:val="none" w:sz="0" w:space="0" w:color="auto"/>
        <w:bottom w:val="none" w:sz="0" w:space="0" w:color="auto"/>
        <w:right w:val="none" w:sz="0" w:space="0" w:color="auto"/>
      </w:divBdr>
    </w:div>
    <w:div w:id="1569656940">
      <w:bodyDiv w:val="1"/>
      <w:marLeft w:val="0"/>
      <w:marRight w:val="0"/>
      <w:marTop w:val="0"/>
      <w:marBottom w:val="0"/>
      <w:divBdr>
        <w:top w:val="none" w:sz="0" w:space="0" w:color="auto"/>
        <w:left w:val="none" w:sz="0" w:space="0" w:color="auto"/>
        <w:bottom w:val="none" w:sz="0" w:space="0" w:color="auto"/>
        <w:right w:val="none" w:sz="0" w:space="0" w:color="auto"/>
      </w:divBdr>
    </w:div>
    <w:div w:id="1600603481">
      <w:bodyDiv w:val="1"/>
      <w:marLeft w:val="0"/>
      <w:marRight w:val="0"/>
      <w:marTop w:val="0"/>
      <w:marBottom w:val="0"/>
      <w:divBdr>
        <w:top w:val="none" w:sz="0" w:space="0" w:color="auto"/>
        <w:left w:val="none" w:sz="0" w:space="0" w:color="auto"/>
        <w:bottom w:val="none" w:sz="0" w:space="0" w:color="auto"/>
        <w:right w:val="none" w:sz="0" w:space="0" w:color="auto"/>
      </w:divBdr>
    </w:div>
    <w:div w:id="1611741887">
      <w:bodyDiv w:val="1"/>
      <w:marLeft w:val="0"/>
      <w:marRight w:val="0"/>
      <w:marTop w:val="0"/>
      <w:marBottom w:val="0"/>
      <w:divBdr>
        <w:top w:val="none" w:sz="0" w:space="0" w:color="auto"/>
        <w:left w:val="none" w:sz="0" w:space="0" w:color="auto"/>
        <w:bottom w:val="none" w:sz="0" w:space="0" w:color="auto"/>
        <w:right w:val="none" w:sz="0" w:space="0" w:color="auto"/>
      </w:divBdr>
    </w:div>
    <w:div w:id="1613125497">
      <w:bodyDiv w:val="1"/>
      <w:marLeft w:val="0"/>
      <w:marRight w:val="0"/>
      <w:marTop w:val="0"/>
      <w:marBottom w:val="0"/>
      <w:divBdr>
        <w:top w:val="none" w:sz="0" w:space="0" w:color="auto"/>
        <w:left w:val="none" w:sz="0" w:space="0" w:color="auto"/>
        <w:bottom w:val="none" w:sz="0" w:space="0" w:color="auto"/>
        <w:right w:val="none" w:sz="0" w:space="0" w:color="auto"/>
      </w:divBdr>
      <w:divsChild>
        <w:div w:id="340789064">
          <w:marLeft w:val="0"/>
          <w:marRight w:val="0"/>
          <w:marTop w:val="0"/>
          <w:marBottom w:val="0"/>
          <w:divBdr>
            <w:top w:val="none" w:sz="0" w:space="0" w:color="auto"/>
            <w:left w:val="none" w:sz="0" w:space="0" w:color="auto"/>
            <w:bottom w:val="none" w:sz="0" w:space="0" w:color="auto"/>
            <w:right w:val="none" w:sz="0" w:space="0" w:color="auto"/>
          </w:divBdr>
          <w:divsChild>
            <w:div w:id="1402869098">
              <w:marLeft w:val="0"/>
              <w:marRight w:val="0"/>
              <w:marTop w:val="0"/>
              <w:marBottom w:val="0"/>
              <w:divBdr>
                <w:top w:val="none" w:sz="0" w:space="0" w:color="auto"/>
                <w:left w:val="none" w:sz="0" w:space="0" w:color="auto"/>
                <w:bottom w:val="none" w:sz="0" w:space="0" w:color="auto"/>
                <w:right w:val="none" w:sz="0" w:space="0" w:color="auto"/>
              </w:divBdr>
              <w:divsChild>
                <w:div w:id="10374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79839">
      <w:bodyDiv w:val="1"/>
      <w:marLeft w:val="0"/>
      <w:marRight w:val="0"/>
      <w:marTop w:val="0"/>
      <w:marBottom w:val="0"/>
      <w:divBdr>
        <w:top w:val="none" w:sz="0" w:space="0" w:color="auto"/>
        <w:left w:val="none" w:sz="0" w:space="0" w:color="auto"/>
        <w:bottom w:val="none" w:sz="0" w:space="0" w:color="auto"/>
        <w:right w:val="none" w:sz="0" w:space="0" w:color="auto"/>
      </w:divBdr>
    </w:div>
    <w:div w:id="1706902582">
      <w:bodyDiv w:val="1"/>
      <w:marLeft w:val="0"/>
      <w:marRight w:val="0"/>
      <w:marTop w:val="0"/>
      <w:marBottom w:val="0"/>
      <w:divBdr>
        <w:top w:val="none" w:sz="0" w:space="0" w:color="auto"/>
        <w:left w:val="none" w:sz="0" w:space="0" w:color="auto"/>
        <w:bottom w:val="none" w:sz="0" w:space="0" w:color="auto"/>
        <w:right w:val="none" w:sz="0" w:space="0" w:color="auto"/>
      </w:divBdr>
    </w:div>
    <w:div w:id="1798838227">
      <w:bodyDiv w:val="1"/>
      <w:marLeft w:val="0"/>
      <w:marRight w:val="0"/>
      <w:marTop w:val="0"/>
      <w:marBottom w:val="0"/>
      <w:divBdr>
        <w:top w:val="none" w:sz="0" w:space="0" w:color="auto"/>
        <w:left w:val="none" w:sz="0" w:space="0" w:color="auto"/>
        <w:bottom w:val="none" w:sz="0" w:space="0" w:color="auto"/>
        <w:right w:val="none" w:sz="0" w:space="0" w:color="auto"/>
      </w:divBdr>
    </w:div>
    <w:div w:id="1799838108">
      <w:bodyDiv w:val="1"/>
      <w:marLeft w:val="0"/>
      <w:marRight w:val="0"/>
      <w:marTop w:val="0"/>
      <w:marBottom w:val="0"/>
      <w:divBdr>
        <w:top w:val="none" w:sz="0" w:space="0" w:color="auto"/>
        <w:left w:val="none" w:sz="0" w:space="0" w:color="auto"/>
        <w:bottom w:val="none" w:sz="0" w:space="0" w:color="auto"/>
        <w:right w:val="none" w:sz="0" w:space="0" w:color="auto"/>
      </w:divBdr>
      <w:divsChild>
        <w:div w:id="172960508">
          <w:marLeft w:val="0"/>
          <w:marRight w:val="0"/>
          <w:marTop w:val="0"/>
          <w:marBottom w:val="0"/>
          <w:divBdr>
            <w:top w:val="none" w:sz="0" w:space="0" w:color="auto"/>
            <w:left w:val="none" w:sz="0" w:space="0" w:color="auto"/>
            <w:bottom w:val="none" w:sz="0" w:space="0" w:color="auto"/>
            <w:right w:val="none" w:sz="0" w:space="0" w:color="auto"/>
          </w:divBdr>
          <w:divsChild>
            <w:div w:id="259720663">
              <w:marLeft w:val="0"/>
              <w:marRight w:val="0"/>
              <w:marTop w:val="0"/>
              <w:marBottom w:val="0"/>
              <w:divBdr>
                <w:top w:val="none" w:sz="0" w:space="0" w:color="auto"/>
                <w:left w:val="none" w:sz="0" w:space="0" w:color="auto"/>
                <w:bottom w:val="none" w:sz="0" w:space="0" w:color="auto"/>
                <w:right w:val="none" w:sz="0" w:space="0" w:color="auto"/>
              </w:divBdr>
              <w:divsChild>
                <w:div w:id="3710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22">
          <w:marLeft w:val="0"/>
          <w:marRight w:val="0"/>
          <w:marTop w:val="0"/>
          <w:marBottom w:val="0"/>
          <w:divBdr>
            <w:top w:val="none" w:sz="0" w:space="0" w:color="auto"/>
            <w:left w:val="none" w:sz="0" w:space="0" w:color="auto"/>
            <w:bottom w:val="none" w:sz="0" w:space="0" w:color="auto"/>
            <w:right w:val="none" w:sz="0" w:space="0" w:color="auto"/>
          </w:divBdr>
        </w:div>
      </w:divsChild>
    </w:div>
    <w:div w:id="1846894145">
      <w:bodyDiv w:val="1"/>
      <w:marLeft w:val="0"/>
      <w:marRight w:val="0"/>
      <w:marTop w:val="0"/>
      <w:marBottom w:val="0"/>
      <w:divBdr>
        <w:top w:val="none" w:sz="0" w:space="0" w:color="auto"/>
        <w:left w:val="none" w:sz="0" w:space="0" w:color="auto"/>
        <w:bottom w:val="none" w:sz="0" w:space="0" w:color="auto"/>
        <w:right w:val="none" w:sz="0" w:space="0" w:color="auto"/>
      </w:divBdr>
    </w:div>
    <w:div w:id="1865558542">
      <w:bodyDiv w:val="1"/>
      <w:marLeft w:val="0"/>
      <w:marRight w:val="0"/>
      <w:marTop w:val="0"/>
      <w:marBottom w:val="0"/>
      <w:divBdr>
        <w:top w:val="none" w:sz="0" w:space="0" w:color="auto"/>
        <w:left w:val="none" w:sz="0" w:space="0" w:color="auto"/>
        <w:bottom w:val="none" w:sz="0" w:space="0" w:color="auto"/>
        <w:right w:val="none" w:sz="0" w:space="0" w:color="auto"/>
      </w:divBdr>
      <w:divsChild>
        <w:div w:id="1050881633">
          <w:marLeft w:val="0"/>
          <w:marRight w:val="0"/>
          <w:marTop w:val="0"/>
          <w:marBottom w:val="0"/>
          <w:divBdr>
            <w:top w:val="none" w:sz="0" w:space="0" w:color="auto"/>
            <w:left w:val="none" w:sz="0" w:space="0" w:color="auto"/>
            <w:bottom w:val="none" w:sz="0" w:space="0" w:color="auto"/>
            <w:right w:val="none" w:sz="0" w:space="0" w:color="auto"/>
          </w:divBdr>
        </w:div>
        <w:div w:id="1379161128">
          <w:marLeft w:val="0"/>
          <w:marRight w:val="0"/>
          <w:marTop w:val="0"/>
          <w:marBottom w:val="0"/>
          <w:divBdr>
            <w:top w:val="none" w:sz="0" w:space="0" w:color="auto"/>
            <w:left w:val="none" w:sz="0" w:space="0" w:color="auto"/>
            <w:bottom w:val="none" w:sz="0" w:space="0" w:color="auto"/>
            <w:right w:val="none" w:sz="0" w:space="0" w:color="auto"/>
          </w:divBdr>
        </w:div>
        <w:div w:id="685400706">
          <w:marLeft w:val="0"/>
          <w:marRight w:val="0"/>
          <w:marTop w:val="0"/>
          <w:marBottom w:val="0"/>
          <w:divBdr>
            <w:top w:val="none" w:sz="0" w:space="0" w:color="auto"/>
            <w:left w:val="none" w:sz="0" w:space="0" w:color="auto"/>
            <w:bottom w:val="none" w:sz="0" w:space="0" w:color="auto"/>
            <w:right w:val="none" w:sz="0" w:space="0" w:color="auto"/>
          </w:divBdr>
        </w:div>
        <w:div w:id="1102606317">
          <w:marLeft w:val="0"/>
          <w:marRight w:val="0"/>
          <w:marTop w:val="0"/>
          <w:marBottom w:val="0"/>
          <w:divBdr>
            <w:top w:val="none" w:sz="0" w:space="0" w:color="auto"/>
            <w:left w:val="none" w:sz="0" w:space="0" w:color="auto"/>
            <w:bottom w:val="none" w:sz="0" w:space="0" w:color="auto"/>
            <w:right w:val="none" w:sz="0" w:space="0" w:color="auto"/>
          </w:divBdr>
        </w:div>
        <w:div w:id="10685962">
          <w:marLeft w:val="0"/>
          <w:marRight w:val="0"/>
          <w:marTop w:val="0"/>
          <w:marBottom w:val="0"/>
          <w:divBdr>
            <w:top w:val="none" w:sz="0" w:space="0" w:color="auto"/>
            <w:left w:val="none" w:sz="0" w:space="0" w:color="auto"/>
            <w:bottom w:val="none" w:sz="0" w:space="0" w:color="auto"/>
            <w:right w:val="none" w:sz="0" w:space="0" w:color="auto"/>
          </w:divBdr>
        </w:div>
        <w:div w:id="422147960">
          <w:marLeft w:val="0"/>
          <w:marRight w:val="0"/>
          <w:marTop w:val="0"/>
          <w:marBottom w:val="0"/>
          <w:divBdr>
            <w:top w:val="none" w:sz="0" w:space="0" w:color="auto"/>
            <w:left w:val="none" w:sz="0" w:space="0" w:color="auto"/>
            <w:bottom w:val="none" w:sz="0" w:space="0" w:color="auto"/>
            <w:right w:val="none" w:sz="0" w:space="0" w:color="auto"/>
          </w:divBdr>
        </w:div>
        <w:div w:id="1963917645">
          <w:marLeft w:val="0"/>
          <w:marRight w:val="0"/>
          <w:marTop w:val="0"/>
          <w:marBottom w:val="0"/>
          <w:divBdr>
            <w:top w:val="none" w:sz="0" w:space="0" w:color="auto"/>
            <w:left w:val="none" w:sz="0" w:space="0" w:color="auto"/>
            <w:bottom w:val="none" w:sz="0" w:space="0" w:color="auto"/>
            <w:right w:val="none" w:sz="0" w:space="0" w:color="auto"/>
          </w:divBdr>
        </w:div>
        <w:div w:id="2005205723">
          <w:marLeft w:val="0"/>
          <w:marRight w:val="0"/>
          <w:marTop w:val="0"/>
          <w:marBottom w:val="0"/>
          <w:divBdr>
            <w:top w:val="none" w:sz="0" w:space="0" w:color="auto"/>
            <w:left w:val="none" w:sz="0" w:space="0" w:color="auto"/>
            <w:bottom w:val="none" w:sz="0" w:space="0" w:color="auto"/>
            <w:right w:val="none" w:sz="0" w:space="0" w:color="auto"/>
          </w:divBdr>
        </w:div>
        <w:div w:id="327832184">
          <w:marLeft w:val="0"/>
          <w:marRight w:val="0"/>
          <w:marTop w:val="0"/>
          <w:marBottom w:val="0"/>
          <w:divBdr>
            <w:top w:val="none" w:sz="0" w:space="0" w:color="auto"/>
            <w:left w:val="none" w:sz="0" w:space="0" w:color="auto"/>
            <w:bottom w:val="none" w:sz="0" w:space="0" w:color="auto"/>
            <w:right w:val="none" w:sz="0" w:space="0" w:color="auto"/>
          </w:divBdr>
        </w:div>
      </w:divsChild>
    </w:div>
    <w:div w:id="1944412454">
      <w:bodyDiv w:val="1"/>
      <w:marLeft w:val="0"/>
      <w:marRight w:val="0"/>
      <w:marTop w:val="0"/>
      <w:marBottom w:val="0"/>
      <w:divBdr>
        <w:top w:val="none" w:sz="0" w:space="0" w:color="auto"/>
        <w:left w:val="none" w:sz="0" w:space="0" w:color="auto"/>
        <w:bottom w:val="none" w:sz="0" w:space="0" w:color="auto"/>
        <w:right w:val="none" w:sz="0" w:space="0" w:color="auto"/>
      </w:divBdr>
    </w:div>
    <w:div w:id="2001738520">
      <w:bodyDiv w:val="1"/>
      <w:marLeft w:val="0"/>
      <w:marRight w:val="0"/>
      <w:marTop w:val="0"/>
      <w:marBottom w:val="0"/>
      <w:divBdr>
        <w:top w:val="none" w:sz="0" w:space="0" w:color="auto"/>
        <w:left w:val="none" w:sz="0" w:space="0" w:color="auto"/>
        <w:bottom w:val="none" w:sz="0" w:space="0" w:color="auto"/>
        <w:right w:val="none" w:sz="0" w:space="0" w:color="auto"/>
      </w:divBdr>
    </w:div>
    <w:div w:id="2026787762">
      <w:bodyDiv w:val="1"/>
      <w:marLeft w:val="0"/>
      <w:marRight w:val="0"/>
      <w:marTop w:val="0"/>
      <w:marBottom w:val="0"/>
      <w:divBdr>
        <w:top w:val="none" w:sz="0" w:space="0" w:color="auto"/>
        <w:left w:val="none" w:sz="0" w:space="0" w:color="auto"/>
        <w:bottom w:val="none" w:sz="0" w:space="0" w:color="auto"/>
        <w:right w:val="none" w:sz="0" w:space="0" w:color="auto"/>
      </w:divBdr>
    </w:div>
    <w:div w:id="20938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rive.google.com/file/d/1W8h9epyR3ZDFAH6XrxFDOS-Rx7fDaMpU/view?usp=sharing" TargetMode="External"/><Relationship Id="rId18" Type="http://schemas.openxmlformats.org/officeDocument/2006/relationships/hyperlink" Target="https://drive.google.com/file/d/1FILoxVqUsWMPv_JDhLqw29uwWLWHG9bT/view?usp=sha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google.com/document/d/1wvfzFMxW68-Kn0Y9nPSmII4YIHP6wXW9jwv3cbO9yo8/edit?usp=sharing" TargetMode="External"/><Relationship Id="rId7" Type="http://schemas.openxmlformats.org/officeDocument/2006/relationships/endnotes" Target="endnotes.xml"/><Relationship Id="rId12" Type="http://schemas.openxmlformats.org/officeDocument/2006/relationships/hyperlink" Target="https://drive.google.com/file/d/1cnQrHiBmrYjkow_Q31p-CNT8Baf8s6lq/view?usp=sharing" TargetMode="External"/><Relationship Id="rId17" Type="http://schemas.openxmlformats.org/officeDocument/2006/relationships/hyperlink" Target="https://drive.google.com/file/d/17zQPOVIayWrnsaFno76ATkbohNUiwhuG/view?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XAYPTq4oUoXMYWHbVOJH1n3KXXzUI-45/view?usp=sharing" TargetMode="External"/><Relationship Id="rId20" Type="http://schemas.openxmlformats.org/officeDocument/2006/relationships/hyperlink" Target="https://docs.google.com/document/d/1Gx0NhTO5dboBwLMeVtujCvIwI2FJ0caYQXrT4PSx_Aw/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xkRCN92Dro7OtO7J5_80CgofA8gLIexf/view?usp=shar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file/d/1_onHOKOSbVMaDZy97qGbD_8akTMdTAkn/view?usp=sharing" TargetMode="External"/><Relationship Id="rId23" Type="http://schemas.openxmlformats.org/officeDocument/2006/relationships/hyperlink" Target="https://drive.google.com/file/d/1MZqAukxCwWJcmwpqf9kM6hoBSa-TUbiF/view?usp=sharing" TargetMode="External"/><Relationship Id="rId10" Type="http://schemas.openxmlformats.org/officeDocument/2006/relationships/hyperlink" Target="https://drive.google.com/file/d/1CPUUQT7CNkbWlYOT9Ggj1vTXe6GaJAFQ/view?usp=sharing" TargetMode="External"/><Relationship Id="rId19" Type="http://schemas.openxmlformats.org/officeDocument/2006/relationships/hyperlink" Target="https://drive.google.com/file/d/1JbwTMBsg_24aalzWY7hWEB3UwJBiEYqk/view?usp=sharing" TargetMode="External"/><Relationship Id="rId4" Type="http://schemas.openxmlformats.org/officeDocument/2006/relationships/settings" Target="settings.xml"/><Relationship Id="rId9" Type="http://schemas.openxmlformats.org/officeDocument/2006/relationships/hyperlink" Target="https://drive.google.com/file/d/1dqGqRW1l1eTQn-q-xf1R36f77UjsLeab/view?usp=sharing" TargetMode="External"/><Relationship Id="rId14" Type="http://schemas.openxmlformats.org/officeDocument/2006/relationships/hyperlink" Target="https://drive.google.com/file/d/1oghmP4Yjx5bhEj6R8OQfRxxCW-rbXhma/view?usp=sharing" TargetMode="External"/><Relationship Id="rId22" Type="http://schemas.openxmlformats.org/officeDocument/2006/relationships/hyperlink" Target="https://docs.google.com/document/d/1xN5cM97hqyo-8EJ7-fpQC1XrXPVEuZIVgE4_nZ32Vvw/edit?usp=shari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EFAE-18B0-496F-B4BF-54B10815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11</Pages>
  <Words>3956</Words>
  <Characters>21759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Valantin</dc:creator>
  <cp:keywords/>
  <dc:description/>
  <cp:lastModifiedBy>Thomas Redoulez</cp:lastModifiedBy>
  <cp:revision>24</cp:revision>
  <cp:lastPrinted>2020-10-13T13:32:00Z</cp:lastPrinted>
  <dcterms:created xsi:type="dcterms:W3CDTF">2020-07-22T14:11:00Z</dcterms:created>
  <dcterms:modified xsi:type="dcterms:W3CDTF">2020-10-13T13:32:00Z</dcterms:modified>
</cp:coreProperties>
</file>